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CECCFAD" w14:textId="77777777" w:rsidR="00F24371" w:rsidRDefault="00DA68CB">
      <w:pPr>
        <w:spacing w:after="0" w:line="259" w:lineRule="auto"/>
        <w:ind w:left="0" w:right="41" w:firstLine="0"/>
        <w:jc w:val="center"/>
      </w:pPr>
      <w:r>
        <w:rPr>
          <w:b/>
          <w:sz w:val="32"/>
        </w:rPr>
        <w:t xml:space="preserve">COVID-19 weekly surveillance in NSW </w:t>
      </w:r>
    </w:p>
    <w:p w14:paraId="53E82020" w14:textId="77777777" w:rsidR="00F24371" w:rsidRDefault="00DA68CB">
      <w:pPr>
        <w:spacing w:after="257" w:line="259" w:lineRule="auto"/>
        <w:ind w:left="0" w:right="41" w:firstLine="0"/>
        <w:jc w:val="center"/>
      </w:pPr>
      <w:r>
        <w:rPr>
          <w:b/>
          <w:sz w:val="20"/>
        </w:rPr>
        <w:t xml:space="preserve">--- Week ending 30 April 2020 --- </w:t>
      </w:r>
      <w:r>
        <w:rPr>
          <w:b/>
          <w:color w:val="000000"/>
          <w:sz w:val="20"/>
        </w:rPr>
        <w:t xml:space="preserve"> </w:t>
      </w:r>
    </w:p>
    <w:sdt>
      <w:sdtPr>
        <w:id w:val="961146036"/>
        <w:docPartObj>
          <w:docPartGallery w:val="Table of Contents"/>
        </w:docPartObj>
      </w:sdtPr>
      <w:sdtEndPr/>
      <w:sdtContent>
        <w:p w14:paraId="0B254445" w14:textId="77777777" w:rsidR="00F24371" w:rsidRDefault="00DA68CB">
          <w:pPr>
            <w:spacing w:after="0" w:line="259" w:lineRule="auto"/>
            <w:ind w:left="0" w:right="0" w:firstLine="0"/>
            <w:jc w:val="left"/>
          </w:pPr>
          <w:r>
            <w:rPr>
              <w:color w:val="001F5F"/>
              <w:sz w:val="24"/>
            </w:rPr>
            <w:t xml:space="preserve">Contents </w:t>
          </w:r>
        </w:p>
        <w:p w14:paraId="2FB8B9F9" w14:textId="77777777" w:rsidR="00F24371" w:rsidRDefault="00DA68CB">
          <w:pPr>
            <w:pStyle w:val="TOC1"/>
            <w:tabs>
              <w:tab w:val="right" w:leader="dot" w:pos="9079"/>
            </w:tabs>
          </w:pPr>
          <w:r>
            <w:fldChar w:fldCharType="begin"/>
          </w:r>
          <w:r>
            <w:instrText xml:space="preserve"> TOC \o "1-2" \h \z \u </w:instrText>
          </w:r>
          <w:r>
            <w:fldChar w:fldCharType="separate"/>
          </w:r>
          <w:hyperlink w:anchor="_Toc11855">
            <w:r>
              <w:rPr>
                <w:b/>
              </w:rPr>
              <w:t>Section 1: Overall summary</w:t>
            </w:r>
            <w:r>
              <w:tab/>
            </w:r>
            <w:r>
              <w:fldChar w:fldCharType="begin"/>
            </w:r>
            <w:r>
              <w:instrText>PAGEREF _Toc11855 \h</w:instrText>
            </w:r>
            <w:r>
              <w:fldChar w:fldCharType="separate"/>
            </w:r>
            <w:r>
              <w:t xml:space="preserve">2 </w:t>
            </w:r>
            <w:r>
              <w:fldChar w:fldCharType="end"/>
            </w:r>
          </w:hyperlink>
        </w:p>
        <w:p w14:paraId="5CC3540E" w14:textId="77777777" w:rsidR="00F24371" w:rsidRDefault="00DA68CB">
          <w:pPr>
            <w:pStyle w:val="TOC2"/>
            <w:tabs>
              <w:tab w:val="right" w:leader="dot" w:pos="9079"/>
            </w:tabs>
          </w:pPr>
          <w:hyperlink w:anchor="_Toc11856">
            <w:r>
              <w:rPr>
                <w:b/>
              </w:rPr>
              <w:t>How is the outbreak tracking in NSW?</w:t>
            </w:r>
            <w:r>
              <w:tab/>
            </w:r>
            <w:r>
              <w:fldChar w:fldCharType="begin"/>
            </w:r>
            <w:r>
              <w:instrText>PAGEREF _Toc11856 \h</w:instrText>
            </w:r>
            <w:r>
              <w:fldChar w:fldCharType="separate"/>
            </w:r>
            <w:r>
              <w:t xml:space="preserve">2 </w:t>
            </w:r>
            <w:r>
              <w:fldChar w:fldCharType="end"/>
            </w:r>
          </w:hyperlink>
        </w:p>
        <w:p w14:paraId="4C7C8BAE" w14:textId="77777777" w:rsidR="00F24371" w:rsidRDefault="00DA68CB">
          <w:pPr>
            <w:pStyle w:val="TOC2"/>
            <w:tabs>
              <w:tab w:val="right" w:leader="dot" w:pos="9079"/>
            </w:tabs>
          </w:pPr>
          <w:hyperlink w:anchor="_Toc11857">
            <w:r>
              <w:rPr>
                <w:b/>
              </w:rPr>
              <w:t>How muc</w:t>
            </w:r>
            <w:r>
              <w:rPr>
                <w:b/>
              </w:rPr>
              <w:t>h testing is happening?</w:t>
            </w:r>
            <w:r>
              <w:tab/>
            </w:r>
            <w:r>
              <w:fldChar w:fldCharType="begin"/>
            </w:r>
            <w:r>
              <w:instrText>PAGEREF _Toc11857 \h</w:instrText>
            </w:r>
            <w:r>
              <w:fldChar w:fldCharType="separate"/>
            </w:r>
            <w:r>
              <w:t xml:space="preserve">3 </w:t>
            </w:r>
            <w:r>
              <w:fldChar w:fldCharType="end"/>
            </w:r>
          </w:hyperlink>
        </w:p>
        <w:p w14:paraId="61076FF2" w14:textId="77777777" w:rsidR="00F24371" w:rsidRDefault="00DA68CB">
          <w:pPr>
            <w:pStyle w:val="TOC2"/>
            <w:tabs>
              <w:tab w:val="right" w:leader="dot" w:pos="9079"/>
            </w:tabs>
          </w:pPr>
          <w:hyperlink w:anchor="_Toc11858">
            <w:r>
              <w:rPr>
                <w:b/>
              </w:rPr>
              <w:t>How long does it take to get a COVID-19 test result?</w:t>
            </w:r>
            <w:r>
              <w:tab/>
            </w:r>
            <w:r>
              <w:fldChar w:fldCharType="begin"/>
            </w:r>
            <w:r>
              <w:instrText>PAGEREF _Toc11858 \h</w:instrText>
            </w:r>
            <w:r>
              <w:fldChar w:fldCharType="separate"/>
            </w:r>
            <w:r>
              <w:t xml:space="preserve">5 </w:t>
            </w:r>
            <w:r>
              <w:fldChar w:fldCharType="end"/>
            </w:r>
          </w:hyperlink>
        </w:p>
        <w:p w14:paraId="755E79AB" w14:textId="77777777" w:rsidR="00F24371" w:rsidRDefault="00DA68CB">
          <w:pPr>
            <w:pStyle w:val="TOC1"/>
            <w:tabs>
              <w:tab w:val="right" w:leader="dot" w:pos="9079"/>
            </w:tabs>
          </w:pPr>
          <w:hyperlink w:anchor="_Toc11859">
            <w:r>
              <w:rPr>
                <w:b/>
              </w:rPr>
              <w:t>Section 2: COVID-19 cases acquired in NSW</w:t>
            </w:r>
            <w:r>
              <w:tab/>
            </w:r>
            <w:r>
              <w:fldChar w:fldCharType="begin"/>
            </w:r>
            <w:r>
              <w:instrText>PAGEREF _Toc11859 \h</w:instrText>
            </w:r>
            <w:r>
              <w:fldChar w:fldCharType="separate"/>
            </w:r>
            <w:r>
              <w:t xml:space="preserve">7 </w:t>
            </w:r>
            <w:r>
              <w:fldChar w:fldCharType="end"/>
            </w:r>
          </w:hyperlink>
        </w:p>
        <w:p w14:paraId="446E7E65" w14:textId="77777777" w:rsidR="00F24371" w:rsidRDefault="00DA68CB">
          <w:pPr>
            <w:pStyle w:val="TOC2"/>
            <w:tabs>
              <w:tab w:val="right" w:leader="dot" w:pos="9079"/>
            </w:tabs>
          </w:pPr>
          <w:hyperlink w:anchor="_Toc11860">
            <w:r>
              <w:rPr>
                <w:b/>
              </w:rPr>
              <w:t>How much transmission is occurring in NSW?</w:t>
            </w:r>
            <w:r>
              <w:tab/>
            </w:r>
            <w:r>
              <w:fldChar w:fldCharType="begin"/>
            </w:r>
            <w:r>
              <w:instrText>PAGEREF _Toc11860 \h</w:instrText>
            </w:r>
            <w:r>
              <w:fldChar w:fldCharType="separate"/>
            </w:r>
            <w:r>
              <w:t xml:space="preserve">7 </w:t>
            </w:r>
            <w:r>
              <w:fldChar w:fldCharType="end"/>
            </w:r>
          </w:hyperlink>
        </w:p>
        <w:p w14:paraId="5DF3CA79" w14:textId="77777777" w:rsidR="00F24371" w:rsidRDefault="00DA68CB">
          <w:pPr>
            <w:pStyle w:val="TOC2"/>
            <w:tabs>
              <w:tab w:val="right" w:leader="dot" w:pos="9079"/>
            </w:tabs>
          </w:pPr>
          <w:hyperlink w:anchor="_Toc11861">
            <w:r>
              <w:rPr>
                <w:b/>
              </w:rPr>
              <w:t>Where is transmission occurring in NSW?</w:t>
            </w:r>
            <w:r>
              <w:tab/>
            </w:r>
            <w:r>
              <w:fldChar w:fldCharType="begin"/>
            </w:r>
            <w:r>
              <w:instrText>PAGEREF _Toc11861 \h</w:instrText>
            </w:r>
            <w:r>
              <w:fldChar w:fldCharType="separate"/>
            </w:r>
            <w:r>
              <w:t xml:space="preserve">8 </w:t>
            </w:r>
            <w:r>
              <w:fldChar w:fldCharType="end"/>
            </w:r>
          </w:hyperlink>
        </w:p>
        <w:p w14:paraId="6CAB5F5E" w14:textId="77777777" w:rsidR="00F24371" w:rsidRDefault="00DA68CB">
          <w:pPr>
            <w:pStyle w:val="TOC2"/>
            <w:tabs>
              <w:tab w:val="right" w:leader="dot" w:pos="9079"/>
            </w:tabs>
          </w:pPr>
          <w:hyperlink w:anchor="_Toc11862">
            <w:r>
              <w:rPr>
                <w:b/>
              </w:rPr>
              <w:t>How quickly are locally acquired cases getting tested after symptoms begin?</w:t>
            </w:r>
            <w:r>
              <w:tab/>
            </w:r>
            <w:r>
              <w:fldChar w:fldCharType="begin"/>
            </w:r>
            <w:r>
              <w:instrText>PAGEREF _Toc11862 \h</w:instrText>
            </w:r>
            <w:r>
              <w:fldChar w:fldCharType="separate"/>
            </w:r>
            <w:r>
              <w:t xml:space="preserve">10 </w:t>
            </w:r>
            <w:r>
              <w:fldChar w:fldCharType="end"/>
            </w:r>
          </w:hyperlink>
        </w:p>
        <w:p w14:paraId="05768A12" w14:textId="77777777" w:rsidR="00F24371" w:rsidRDefault="00DA68CB">
          <w:pPr>
            <w:pStyle w:val="TOC2"/>
            <w:tabs>
              <w:tab w:val="right" w:leader="dot" w:pos="9079"/>
            </w:tabs>
          </w:pPr>
          <w:hyperlink w:anchor="_Toc11863">
            <w:r>
              <w:rPr>
                <w:b/>
              </w:rPr>
              <w:t>Who is getting infected with COVID-19 in NSW?</w:t>
            </w:r>
            <w:r>
              <w:tab/>
            </w:r>
            <w:r>
              <w:fldChar w:fldCharType="begin"/>
            </w:r>
            <w:r>
              <w:instrText>PAGEREF _Toc11863 \h</w:instrText>
            </w:r>
            <w:r>
              <w:fldChar w:fldCharType="separate"/>
            </w:r>
            <w:r>
              <w:t xml:space="preserve">11 </w:t>
            </w:r>
            <w:r>
              <w:fldChar w:fldCharType="end"/>
            </w:r>
          </w:hyperlink>
        </w:p>
        <w:p w14:paraId="2F9B7DD3" w14:textId="77777777" w:rsidR="00F24371" w:rsidRDefault="00DA68CB">
          <w:pPr>
            <w:pStyle w:val="TOC2"/>
            <w:tabs>
              <w:tab w:val="right" w:leader="dot" w:pos="9079"/>
            </w:tabs>
          </w:pPr>
          <w:hyperlink w:anchor="_Toc11864">
            <w:r>
              <w:rPr>
                <w:b/>
              </w:rPr>
              <w:t>Are Aboriginal people getting infected?</w:t>
            </w:r>
            <w:r>
              <w:tab/>
            </w:r>
            <w:r>
              <w:fldChar w:fldCharType="begin"/>
            </w:r>
            <w:r>
              <w:instrText>PAGEREF _Toc11864 \h</w:instrText>
            </w:r>
            <w:r>
              <w:fldChar w:fldCharType="separate"/>
            </w:r>
            <w:r>
              <w:t xml:space="preserve">11 </w:t>
            </w:r>
            <w:r>
              <w:fldChar w:fldCharType="end"/>
            </w:r>
          </w:hyperlink>
        </w:p>
        <w:p w14:paraId="7B36E4B6" w14:textId="77777777" w:rsidR="00F24371" w:rsidRDefault="00DA68CB">
          <w:pPr>
            <w:pStyle w:val="TOC1"/>
            <w:tabs>
              <w:tab w:val="right" w:leader="dot" w:pos="9079"/>
            </w:tabs>
          </w:pPr>
          <w:hyperlink w:anchor="_Toc11865">
            <w:r>
              <w:rPr>
                <w:b/>
              </w:rPr>
              <w:t>Section 3: NSW COVID-19 cases acquired interstate</w:t>
            </w:r>
            <w:r>
              <w:tab/>
            </w:r>
            <w:r>
              <w:fldChar w:fldCharType="begin"/>
            </w:r>
            <w:r>
              <w:instrText>PAGEREF _Toc11865 \h</w:instrText>
            </w:r>
            <w:r>
              <w:fldChar w:fldCharType="separate"/>
            </w:r>
            <w:r>
              <w:t xml:space="preserve">12 </w:t>
            </w:r>
            <w:r>
              <w:fldChar w:fldCharType="end"/>
            </w:r>
          </w:hyperlink>
        </w:p>
        <w:p w14:paraId="03F10AE3" w14:textId="77777777" w:rsidR="00F24371" w:rsidRDefault="00DA68CB">
          <w:pPr>
            <w:pStyle w:val="TOC1"/>
            <w:tabs>
              <w:tab w:val="right" w:leader="dot" w:pos="9079"/>
            </w:tabs>
          </w:pPr>
          <w:hyperlink w:anchor="_Toc11866">
            <w:r>
              <w:rPr>
                <w:b/>
              </w:rPr>
              <w:t>Section 4: CO</w:t>
            </w:r>
            <w:r>
              <w:rPr>
                <w:b/>
              </w:rPr>
              <w:t>VID-19 in overseas travellers</w:t>
            </w:r>
            <w:r>
              <w:tab/>
            </w:r>
            <w:r>
              <w:fldChar w:fldCharType="begin"/>
            </w:r>
            <w:r>
              <w:instrText>PAGEREF _Toc11866 \h</w:instrText>
            </w:r>
            <w:r>
              <w:fldChar w:fldCharType="separate"/>
            </w:r>
            <w:r>
              <w:t xml:space="preserve">12 </w:t>
            </w:r>
            <w:r>
              <w:fldChar w:fldCharType="end"/>
            </w:r>
          </w:hyperlink>
        </w:p>
        <w:p w14:paraId="513B682D" w14:textId="77777777" w:rsidR="00F24371" w:rsidRDefault="00DA68CB">
          <w:pPr>
            <w:pStyle w:val="TOC2"/>
            <w:tabs>
              <w:tab w:val="right" w:leader="dot" w:pos="9079"/>
            </w:tabs>
          </w:pPr>
          <w:hyperlink w:anchor="_Toc11867">
            <w:r>
              <w:rPr>
                <w:b/>
              </w:rPr>
              <w:t>Who is getting infected overseas?</w:t>
            </w:r>
            <w:r>
              <w:tab/>
            </w:r>
            <w:r>
              <w:fldChar w:fldCharType="begin"/>
            </w:r>
            <w:r>
              <w:instrText>PAGEREF _Toc11867 \h</w:instrText>
            </w:r>
            <w:r>
              <w:fldChar w:fldCharType="separate"/>
            </w:r>
            <w:r>
              <w:t xml:space="preserve">13 </w:t>
            </w:r>
            <w:r>
              <w:fldChar w:fldCharType="end"/>
            </w:r>
          </w:hyperlink>
        </w:p>
        <w:p w14:paraId="6F186BA6" w14:textId="77777777" w:rsidR="00F24371" w:rsidRDefault="00DA68CB">
          <w:pPr>
            <w:pStyle w:val="TOC2"/>
            <w:tabs>
              <w:tab w:val="right" w:leader="dot" w:pos="9079"/>
            </w:tabs>
          </w:pPr>
          <w:hyperlink w:anchor="_Toc11868">
            <w:r>
              <w:rPr>
                <w:b/>
              </w:rPr>
              <w:t>Airport screening</w:t>
            </w:r>
            <w:r>
              <w:tab/>
            </w:r>
            <w:r>
              <w:fldChar w:fldCharType="begin"/>
            </w:r>
            <w:r>
              <w:instrText>PAGEREF _Toc11868 \h</w:instrText>
            </w:r>
            <w:r>
              <w:fldChar w:fldCharType="separate"/>
            </w:r>
            <w:r>
              <w:t xml:space="preserve">15 </w:t>
            </w:r>
            <w:r>
              <w:fldChar w:fldCharType="end"/>
            </w:r>
          </w:hyperlink>
        </w:p>
        <w:p w14:paraId="16E6AF53" w14:textId="77777777" w:rsidR="00F24371" w:rsidRDefault="00DA68CB">
          <w:r>
            <w:fldChar w:fldCharType="end"/>
          </w:r>
        </w:p>
      </w:sdtContent>
    </w:sdt>
    <w:p w14:paraId="2AE0CBE9" w14:textId="77777777" w:rsidR="00F24371" w:rsidRDefault="00DA68CB">
      <w:pPr>
        <w:spacing w:after="10" w:line="259" w:lineRule="auto"/>
        <w:ind w:left="0" w:right="0" w:firstLine="0"/>
        <w:jc w:val="left"/>
      </w:pPr>
      <w:r>
        <w:rPr>
          <w:color w:val="000000"/>
          <w:sz w:val="24"/>
        </w:rPr>
        <w:t xml:space="preserve"> </w:t>
      </w:r>
    </w:p>
    <w:p w14:paraId="0CFB6B6F" w14:textId="77777777" w:rsidR="00F24371" w:rsidRDefault="00DA68CB">
      <w:pPr>
        <w:spacing w:after="43" w:line="259" w:lineRule="auto"/>
        <w:ind w:left="0" w:right="0" w:firstLine="0"/>
        <w:jc w:val="left"/>
      </w:pPr>
      <w:r>
        <w:rPr>
          <w:b/>
          <w:color w:val="000000"/>
          <w:sz w:val="28"/>
        </w:rPr>
        <w:t xml:space="preserve"> </w:t>
      </w:r>
    </w:p>
    <w:p w14:paraId="2455473C" w14:textId="77777777" w:rsidR="00F24371" w:rsidRDefault="00DA68CB">
      <w:pPr>
        <w:spacing w:after="0" w:line="259" w:lineRule="auto"/>
        <w:ind w:left="0" w:right="0" w:firstLine="0"/>
        <w:jc w:val="left"/>
      </w:pPr>
      <w:r>
        <w:rPr>
          <w:b/>
          <w:color w:val="000000"/>
          <w:sz w:val="24"/>
        </w:rPr>
        <w:t xml:space="preserve"> </w:t>
      </w:r>
      <w:r>
        <w:rPr>
          <w:b/>
          <w:color w:val="000000"/>
          <w:sz w:val="24"/>
        </w:rPr>
        <w:tab/>
      </w:r>
      <w:r>
        <w:rPr>
          <w:b/>
          <w:sz w:val="32"/>
        </w:rPr>
        <w:t xml:space="preserve"> </w:t>
      </w:r>
    </w:p>
    <w:p w14:paraId="769A8E54" w14:textId="77777777" w:rsidR="00F24371" w:rsidRDefault="00DA68CB">
      <w:pPr>
        <w:pStyle w:val="Heading1"/>
        <w:ind w:left="-5" w:right="0"/>
      </w:pPr>
      <w:bookmarkStart w:id="0" w:name="_Toc11855"/>
      <w:r>
        <w:t xml:space="preserve">Section 1: Overall summary </w:t>
      </w:r>
      <w:bookmarkEnd w:id="0"/>
    </w:p>
    <w:p w14:paraId="22531BF0" w14:textId="77777777" w:rsidR="00F24371" w:rsidRDefault="00DA68CB">
      <w:pPr>
        <w:spacing w:after="0" w:line="259" w:lineRule="auto"/>
        <w:ind w:left="0" w:right="0" w:firstLine="0"/>
        <w:jc w:val="left"/>
      </w:pPr>
      <w:r>
        <w:rPr>
          <w:b/>
          <w:color w:val="000000"/>
          <w:sz w:val="10"/>
        </w:rPr>
        <w:t xml:space="preserve"> </w:t>
      </w:r>
    </w:p>
    <w:p w14:paraId="69637D8F" w14:textId="77777777" w:rsidR="00F24371" w:rsidRDefault="00DA68CB">
      <w:pPr>
        <w:spacing w:after="28" w:line="259" w:lineRule="auto"/>
        <w:ind w:left="0" w:right="0" w:firstLine="0"/>
        <w:jc w:val="left"/>
      </w:pPr>
      <w:r>
        <w:rPr>
          <w:b/>
          <w:color w:val="000000"/>
          <w:sz w:val="6"/>
        </w:rPr>
        <w:t xml:space="preserve"> </w:t>
      </w:r>
    </w:p>
    <w:p w14:paraId="28D4B9B5" w14:textId="77777777" w:rsidR="00F24371" w:rsidRDefault="00DA68CB">
      <w:pPr>
        <w:spacing w:after="160" w:line="259" w:lineRule="auto"/>
        <w:ind w:left="0" w:right="0" w:firstLine="0"/>
        <w:jc w:val="left"/>
      </w:pPr>
      <w:r>
        <w:rPr>
          <w:b/>
          <w:sz w:val="10"/>
        </w:rPr>
        <w:t xml:space="preserve"> </w:t>
      </w:r>
    </w:p>
    <w:p w14:paraId="03E517AB" w14:textId="77777777" w:rsidR="00F24371" w:rsidRDefault="00DA68CB">
      <w:pPr>
        <w:pStyle w:val="Heading2"/>
        <w:ind w:left="-4"/>
      </w:pPr>
      <w:bookmarkStart w:id="1" w:name="_Toc11856"/>
      <w:r>
        <w:t xml:space="preserve">How is the outbreak tracking in NSW? </w:t>
      </w:r>
      <w:bookmarkEnd w:id="1"/>
    </w:p>
    <w:p w14:paraId="06C9B678" w14:textId="77777777" w:rsidR="00F24371" w:rsidRDefault="00DA68CB">
      <w:pPr>
        <w:ind w:left="-5" w:right="42"/>
      </w:pPr>
      <w:r>
        <w:t xml:space="preserve">Confirmed cases (people infected with COVID-19) reported to NSW Health include NSW residents who were infected overseas and in Australia (in NSW and interstate) and interstate or international visitors who are under the care of NSW Health. </w:t>
      </w:r>
    </w:p>
    <w:p w14:paraId="0369C7AE" w14:textId="77777777" w:rsidR="00F24371" w:rsidRDefault="00DA68CB">
      <w:pPr>
        <w:spacing w:after="0" w:line="259" w:lineRule="auto"/>
        <w:ind w:left="1" w:right="0" w:firstLine="0"/>
        <w:jc w:val="left"/>
      </w:pPr>
      <w:r>
        <w:t xml:space="preserve"> </w:t>
      </w:r>
    </w:p>
    <w:p w14:paraId="0C1E0687" w14:textId="77777777" w:rsidR="00F24371" w:rsidRDefault="00DA68CB">
      <w:pPr>
        <w:ind w:left="-5" w:right="42"/>
      </w:pPr>
      <w:proofErr w:type="gramStart"/>
      <w:r>
        <w:t>In order to</w:t>
      </w:r>
      <w:proofErr w:type="gramEnd"/>
      <w:r>
        <w:t xml:space="preserve"> u</w:t>
      </w:r>
      <w:r>
        <w:t>nderstand how the outbreak is tracking we need to look at how many new cases are being reported each day and the number of people that are being tested. The graph below shows the number of new cases reported in NSW has decreased significantly over recent w</w:t>
      </w:r>
      <w:r>
        <w:t xml:space="preserve">eeks. </w:t>
      </w:r>
    </w:p>
    <w:p w14:paraId="76ED11E0" w14:textId="77777777" w:rsidR="00F24371" w:rsidRDefault="00DA68CB">
      <w:pPr>
        <w:spacing w:after="0" w:line="259" w:lineRule="auto"/>
        <w:ind w:left="1" w:right="0" w:firstLine="0"/>
        <w:jc w:val="left"/>
      </w:pPr>
      <w:r>
        <w:rPr>
          <w:color w:val="000000"/>
        </w:rPr>
        <w:t xml:space="preserve"> </w:t>
      </w:r>
    </w:p>
    <w:p w14:paraId="7FD3BE59" w14:textId="77777777" w:rsidR="00F24371" w:rsidRDefault="00DA68CB">
      <w:pPr>
        <w:spacing w:after="0" w:line="259" w:lineRule="auto"/>
        <w:ind w:left="0" w:right="19" w:firstLine="0"/>
        <w:jc w:val="right"/>
      </w:pPr>
      <w:r>
        <w:rPr>
          <w:noProof/>
        </w:rPr>
        <w:lastRenderedPageBreak/>
        <w:drawing>
          <wp:inline distT="0" distB="0" distL="0" distR="0" wp14:anchorId="0793EFF3" wp14:editId="5168E61D">
            <wp:extent cx="5715000" cy="3810000"/>
            <wp:effectExtent l="0" t="0" r="0" b="0"/>
            <wp:docPr id="112" name="Picture 112"/>
            <wp:cNvGraphicFramePr/>
            <a:graphic xmlns:a="http://schemas.openxmlformats.org/drawingml/2006/main">
              <a:graphicData uri="http://schemas.openxmlformats.org/drawingml/2006/picture">
                <pic:pic xmlns:pic="http://schemas.openxmlformats.org/drawingml/2006/picture">
                  <pic:nvPicPr>
                    <pic:cNvPr id="112" name="Picture 112"/>
                    <pic:cNvPicPr/>
                  </pic:nvPicPr>
                  <pic:blipFill>
                    <a:blip r:embed="rId6"/>
                    <a:stretch>
                      <a:fillRect/>
                    </a:stretch>
                  </pic:blipFill>
                  <pic:spPr>
                    <a:xfrm>
                      <a:off x="0" y="0"/>
                      <a:ext cx="5715000" cy="3810000"/>
                    </a:xfrm>
                    <a:prstGeom prst="rect">
                      <a:avLst/>
                    </a:prstGeom>
                  </pic:spPr>
                </pic:pic>
              </a:graphicData>
            </a:graphic>
          </wp:inline>
        </w:drawing>
      </w:r>
      <w:r>
        <w:rPr>
          <w:color w:val="000000"/>
        </w:rPr>
        <w:t xml:space="preserve"> </w:t>
      </w:r>
    </w:p>
    <w:p w14:paraId="793A65D3" w14:textId="77777777" w:rsidR="00F24371" w:rsidRDefault="00DA68CB">
      <w:pPr>
        <w:spacing w:after="0" w:line="239" w:lineRule="auto"/>
        <w:ind w:left="0" w:right="45" w:firstLine="0"/>
      </w:pPr>
      <w:r>
        <w:rPr>
          <w:i/>
          <w:color w:val="001F5F"/>
          <w:sz w:val="20"/>
        </w:rPr>
        <w:t>Note: Date of symptom onset is the date the person reported that they first started to feel unwell. This is collected by public health staff via an interview at the time of diagnosis. If symptom onset date is not available, the date of the earliest test is</w:t>
      </w:r>
      <w:r>
        <w:rPr>
          <w:i/>
          <w:color w:val="001F5F"/>
          <w:sz w:val="20"/>
        </w:rPr>
        <w:t xml:space="preserve"> used</w:t>
      </w:r>
      <w:proofErr w:type="gramStart"/>
      <w:r>
        <w:rPr>
          <w:i/>
          <w:color w:val="001F5F"/>
          <w:sz w:val="20"/>
        </w:rPr>
        <w:t xml:space="preserve">.  </w:t>
      </w:r>
      <w:proofErr w:type="gramEnd"/>
    </w:p>
    <w:p w14:paraId="5061357B" w14:textId="77777777" w:rsidR="00F24371" w:rsidRDefault="00DA68CB">
      <w:pPr>
        <w:spacing w:after="0" w:line="259" w:lineRule="auto"/>
        <w:ind w:left="0" w:right="0" w:firstLine="0"/>
        <w:jc w:val="left"/>
      </w:pPr>
      <w:r>
        <w:rPr>
          <w:i/>
          <w:color w:val="001F5F"/>
          <w:sz w:val="20"/>
        </w:rPr>
        <w:t xml:space="preserve"> </w:t>
      </w:r>
    </w:p>
    <w:p w14:paraId="3C4D83D4" w14:textId="77777777" w:rsidR="00F24371" w:rsidRDefault="00DA68CB">
      <w:pPr>
        <w:spacing w:after="0" w:line="259" w:lineRule="auto"/>
        <w:ind w:left="0" w:right="0" w:firstLine="0"/>
        <w:jc w:val="left"/>
      </w:pPr>
      <w:r>
        <w:rPr>
          <w:i/>
          <w:color w:val="001F5F"/>
          <w:sz w:val="20"/>
        </w:rPr>
        <w:t xml:space="preserve"> </w:t>
      </w:r>
    </w:p>
    <w:p w14:paraId="04C7352F" w14:textId="77777777" w:rsidR="00F24371" w:rsidRDefault="00DA68CB">
      <w:pPr>
        <w:spacing w:after="0" w:line="259" w:lineRule="auto"/>
        <w:ind w:left="0" w:right="0" w:firstLine="0"/>
        <w:jc w:val="left"/>
      </w:pPr>
      <w:r>
        <w:rPr>
          <w:i/>
          <w:color w:val="001F5F"/>
          <w:sz w:val="20"/>
        </w:rPr>
        <w:t xml:space="preserve"> </w:t>
      </w:r>
    </w:p>
    <w:p w14:paraId="69500564" w14:textId="77777777" w:rsidR="00F24371" w:rsidRDefault="00DA68CB">
      <w:pPr>
        <w:spacing w:after="0" w:line="259" w:lineRule="auto"/>
        <w:ind w:left="0" w:right="0" w:firstLine="0"/>
        <w:jc w:val="left"/>
      </w:pPr>
      <w:r>
        <w:rPr>
          <w:i/>
          <w:color w:val="001F5F"/>
          <w:sz w:val="20"/>
        </w:rPr>
        <w:t xml:space="preserve"> </w:t>
      </w:r>
    </w:p>
    <w:p w14:paraId="3DEBCBCF" w14:textId="77777777" w:rsidR="00F24371" w:rsidRDefault="00DA68CB">
      <w:pPr>
        <w:spacing w:after="0" w:line="259" w:lineRule="auto"/>
        <w:ind w:left="0" w:right="0" w:firstLine="0"/>
        <w:jc w:val="left"/>
      </w:pPr>
      <w:r>
        <w:rPr>
          <w:i/>
          <w:color w:val="001F5F"/>
          <w:sz w:val="20"/>
        </w:rPr>
        <w:t xml:space="preserve"> </w:t>
      </w:r>
    </w:p>
    <w:p w14:paraId="19F68F0E" w14:textId="77777777" w:rsidR="00F24371" w:rsidRDefault="00DA68CB">
      <w:pPr>
        <w:spacing w:after="0" w:line="259" w:lineRule="auto"/>
        <w:ind w:left="0" w:right="0" w:firstLine="0"/>
        <w:jc w:val="left"/>
      </w:pPr>
      <w:r>
        <w:rPr>
          <w:i/>
          <w:color w:val="001F5F"/>
          <w:sz w:val="20"/>
        </w:rPr>
        <w:t xml:space="preserve"> </w:t>
      </w:r>
    </w:p>
    <w:p w14:paraId="22DAD12C" w14:textId="77777777" w:rsidR="00F24371" w:rsidRDefault="00DA68CB">
      <w:pPr>
        <w:spacing w:after="0" w:line="259" w:lineRule="auto"/>
        <w:ind w:left="0" w:right="0" w:firstLine="0"/>
        <w:jc w:val="left"/>
      </w:pPr>
      <w:r>
        <w:rPr>
          <w:i/>
          <w:color w:val="001F5F"/>
          <w:sz w:val="20"/>
        </w:rPr>
        <w:t xml:space="preserve"> </w:t>
      </w:r>
    </w:p>
    <w:p w14:paraId="3F974A98" w14:textId="77777777" w:rsidR="00F24371" w:rsidRDefault="00DA68CB">
      <w:pPr>
        <w:spacing w:after="0" w:line="259" w:lineRule="auto"/>
        <w:ind w:left="0" w:right="0" w:firstLine="0"/>
        <w:jc w:val="left"/>
      </w:pPr>
      <w:r>
        <w:rPr>
          <w:i/>
          <w:color w:val="001F5F"/>
          <w:sz w:val="20"/>
        </w:rPr>
        <w:t xml:space="preserve"> </w:t>
      </w:r>
    </w:p>
    <w:p w14:paraId="2A15793E" w14:textId="77777777" w:rsidR="00F24371" w:rsidRDefault="00DA68CB">
      <w:pPr>
        <w:spacing w:after="0" w:line="259" w:lineRule="auto"/>
        <w:ind w:left="0" w:right="0" w:firstLine="0"/>
        <w:jc w:val="left"/>
      </w:pPr>
      <w:r>
        <w:rPr>
          <w:i/>
          <w:color w:val="001F5F"/>
          <w:sz w:val="20"/>
        </w:rPr>
        <w:t xml:space="preserve"> </w:t>
      </w:r>
    </w:p>
    <w:p w14:paraId="14D91911" w14:textId="77777777" w:rsidR="00F24371" w:rsidRDefault="00DA68CB">
      <w:pPr>
        <w:spacing w:after="0" w:line="259" w:lineRule="auto"/>
        <w:ind w:left="0" w:right="0" w:firstLine="0"/>
        <w:jc w:val="left"/>
      </w:pPr>
      <w:r>
        <w:rPr>
          <w:i/>
          <w:color w:val="001F5F"/>
          <w:sz w:val="20"/>
        </w:rPr>
        <w:t xml:space="preserve"> </w:t>
      </w:r>
    </w:p>
    <w:p w14:paraId="67A356F9" w14:textId="77777777" w:rsidR="00F24371" w:rsidRDefault="00DA68CB">
      <w:pPr>
        <w:spacing w:after="0" w:line="259" w:lineRule="auto"/>
        <w:ind w:left="0" w:right="0" w:firstLine="0"/>
        <w:jc w:val="left"/>
      </w:pPr>
      <w:r>
        <w:rPr>
          <w:i/>
          <w:color w:val="001F5F"/>
          <w:sz w:val="20"/>
        </w:rPr>
        <w:t xml:space="preserve"> </w:t>
      </w:r>
    </w:p>
    <w:p w14:paraId="004C7856" w14:textId="77777777" w:rsidR="00F24371" w:rsidRDefault="00DA68CB">
      <w:pPr>
        <w:pStyle w:val="Heading2"/>
        <w:ind w:left="-4"/>
      </w:pPr>
      <w:bookmarkStart w:id="2" w:name="_Toc11857"/>
      <w:r>
        <w:t xml:space="preserve">How much testing is happening? </w:t>
      </w:r>
      <w:bookmarkEnd w:id="2"/>
    </w:p>
    <w:p w14:paraId="10B1219C" w14:textId="77777777" w:rsidR="00F24371" w:rsidRDefault="00DA68CB">
      <w:pPr>
        <w:ind w:left="-5" w:right="42"/>
      </w:pPr>
      <w:r>
        <w:t xml:space="preserve">The bars on the graph below show the number of people tested each day. While public health facilities are open seven days a week, less testing through GPs and private collection centres occurs </w:t>
      </w:r>
      <w:r>
        <w:t>on weekends and public holidays. This explains most of the lower number of tests conducted at these times</w:t>
      </w:r>
      <w:proofErr w:type="gramStart"/>
      <w:r>
        <w:t xml:space="preserve">.  </w:t>
      </w:r>
      <w:proofErr w:type="gramEnd"/>
      <w:r>
        <w:t>Note this may not include all the people tested before 8pm April 30 due to laboratories sending the notifications of negative tests to NSW Health in</w:t>
      </w:r>
      <w:r>
        <w:t xml:space="preserve"> batches. </w:t>
      </w:r>
    </w:p>
    <w:p w14:paraId="76631125" w14:textId="77777777" w:rsidR="00F24371" w:rsidRDefault="00DA68CB">
      <w:pPr>
        <w:spacing w:after="0" w:line="259" w:lineRule="auto"/>
        <w:ind w:left="0" w:right="0" w:firstLine="0"/>
        <w:jc w:val="left"/>
      </w:pPr>
      <w:r>
        <w:t xml:space="preserve"> </w:t>
      </w:r>
    </w:p>
    <w:p w14:paraId="5195BED8" w14:textId="77777777" w:rsidR="00F24371" w:rsidRDefault="00DA68CB">
      <w:pPr>
        <w:spacing w:after="0" w:line="259" w:lineRule="auto"/>
        <w:ind w:left="0" w:right="0" w:firstLine="0"/>
        <w:jc w:val="left"/>
      </w:pPr>
      <w:r>
        <w:t xml:space="preserve"> </w:t>
      </w:r>
    </w:p>
    <w:p w14:paraId="78C74101" w14:textId="77777777" w:rsidR="00F24371" w:rsidRDefault="00DA68CB">
      <w:pPr>
        <w:pStyle w:val="Heading3"/>
        <w:ind w:left="-5"/>
      </w:pPr>
      <w:r>
        <w:t xml:space="preserve">Total number of people tested by specimen collection </w:t>
      </w:r>
      <w:proofErr w:type="gramStart"/>
      <w:r>
        <w:t>date</w:t>
      </w:r>
      <w:proofErr w:type="gramEnd"/>
      <w:r>
        <w:t xml:space="preserve"> </w:t>
      </w:r>
    </w:p>
    <w:p w14:paraId="0F15A9B8" w14:textId="77777777" w:rsidR="00F24371" w:rsidRDefault="00DA68CB">
      <w:pPr>
        <w:spacing w:after="0" w:line="259" w:lineRule="auto"/>
        <w:ind w:left="0" w:right="0" w:firstLine="0"/>
        <w:jc w:val="left"/>
      </w:pPr>
      <w:r>
        <w:rPr>
          <w:b/>
          <w:color w:val="000000"/>
        </w:rPr>
        <w:t xml:space="preserve"> </w:t>
      </w:r>
    </w:p>
    <w:p w14:paraId="4D1CB01D" w14:textId="77777777" w:rsidR="00F24371" w:rsidRDefault="00DA68CB">
      <w:pPr>
        <w:spacing w:after="184" w:line="259" w:lineRule="auto"/>
        <w:ind w:left="0" w:right="15" w:firstLine="0"/>
        <w:jc w:val="right"/>
      </w:pPr>
      <w:r>
        <w:rPr>
          <w:noProof/>
        </w:rPr>
        <w:lastRenderedPageBreak/>
        <w:drawing>
          <wp:inline distT="0" distB="0" distL="0" distR="0" wp14:anchorId="4050C026" wp14:editId="74E854EF">
            <wp:extent cx="5719445" cy="3630990"/>
            <wp:effectExtent l="0" t="0" r="0" b="0"/>
            <wp:docPr id="139" name="Picture 139"/>
            <wp:cNvGraphicFramePr/>
            <a:graphic xmlns:a="http://schemas.openxmlformats.org/drawingml/2006/main">
              <a:graphicData uri="http://schemas.openxmlformats.org/drawingml/2006/picture">
                <pic:pic xmlns:pic="http://schemas.openxmlformats.org/drawingml/2006/picture">
                  <pic:nvPicPr>
                    <pic:cNvPr id="139" name="Picture 139"/>
                    <pic:cNvPicPr/>
                  </pic:nvPicPr>
                  <pic:blipFill>
                    <a:blip r:embed="rId7"/>
                    <a:stretch>
                      <a:fillRect/>
                    </a:stretch>
                  </pic:blipFill>
                  <pic:spPr>
                    <a:xfrm>
                      <a:off x="0" y="0"/>
                      <a:ext cx="5719445" cy="3630990"/>
                    </a:xfrm>
                    <a:prstGeom prst="rect">
                      <a:avLst/>
                    </a:prstGeom>
                  </pic:spPr>
                </pic:pic>
              </a:graphicData>
            </a:graphic>
          </wp:inline>
        </w:drawing>
      </w:r>
      <w:r>
        <w:rPr>
          <w:b/>
          <w:color w:val="000000"/>
        </w:rPr>
        <w:t xml:space="preserve"> </w:t>
      </w:r>
    </w:p>
    <w:p w14:paraId="609D322F" w14:textId="77777777" w:rsidR="00F24371" w:rsidRDefault="00DA68CB">
      <w:pPr>
        <w:spacing w:after="0" w:line="259" w:lineRule="auto"/>
        <w:ind w:left="475" w:right="0" w:firstLine="0"/>
        <w:jc w:val="left"/>
      </w:pPr>
      <w:r>
        <w:t xml:space="preserve"> </w:t>
      </w:r>
    </w:p>
    <w:p w14:paraId="099B1343" w14:textId="77777777" w:rsidR="00F24371" w:rsidRDefault="00DA68CB">
      <w:pPr>
        <w:spacing w:after="0" w:line="259" w:lineRule="auto"/>
        <w:ind w:left="0" w:right="0" w:firstLine="0"/>
        <w:jc w:val="left"/>
      </w:pPr>
      <w:r>
        <w:rPr>
          <w:b/>
          <w:color w:val="000000"/>
        </w:rPr>
        <w:t xml:space="preserve"> </w:t>
      </w:r>
      <w:r>
        <w:rPr>
          <w:b/>
          <w:color w:val="000000"/>
        </w:rPr>
        <w:tab/>
        <w:t xml:space="preserve"> </w:t>
      </w:r>
    </w:p>
    <w:p w14:paraId="1D3EB12E" w14:textId="77777777" w:rsidR="00F24371" w:rsidRDefault="00DA68CB">
      <w:pPr>
        <w:pStyle w:val="Heading3"/>
        <w:ind w:left="-5"/>
      </w:pPr>
      <w:r>
        <w:t xml:space="preserve">Percentage of positive COVID-19 cases by specimen collection date </w:t>
      </w:r>
    </w:p>
    <w:p w14:paraId="09200243" w14:textId="77777777" w:rsidR="00F24371" w:rsidRDefault="00DA68CB">
      <w:pPr>
        <w:spacing w:after="0" w:line="259" w:lineRule="auto"/>
        <w:ind w:left="0" w:right="0" w:firstLine="0"/>
        <w:jc w:val="left"/>
      </w:pPr>
      <w:r>
        <w:rPr>
          <w:b/>
          <w:color w:val="000000"/>
        </w:rPr>
        <w:t xml:space="preserve"> </w:t>
      </w:r>
    </w:p>
    <w:p w14:paraId="2C0381EF" w14:textId="77777777" w:rsidR="00F24371" w:rsidRDefault="00DA68CB">
      <w:pPr>
        <w:spacing w:after="0" w:line="259" w:lineRule="auto"/>
        <w:ind w:left="0" w:right="15" w:firstLine="0"/>
        <w:jc w:val="right"/>
      </w:pPr>
      <w:r>
        <w:rPr>
          <w:noProof/>
        </w:rPr>
        <w:drawing>
          <wp:inline distT="0" distB="0" distL="0" distR="0" wp14:anchorId="100F3A95" wp14:editId="33470D05">
            <wp:extent cx="5719406" cy="3646804"/>
            <wp:effectExtent l="0" t="0" r="0" b="0"/>
            <wp:docPr id="172" name="Picture 172"/>
            <wp:cNvGraphicFramePr/>
            <a:graphic xmlns:a="http://schemas.openxmlformats.org/drawingml/2006/main">
              <a:graphicData uri="http://schemas.openxmlformats.org/drawingml/2006/picture">
                <pic:pic xmlns:pic="http://schemas.openxmlformats.org/drawingml/2006/picture">
                  <pic:nvPicPr>
                    <pic:cNvPr id="172" name="Picture 172"/>
                    <pic:cNvPicPr/>
                  </pic:nvPicPr>
                  <pic:blipFill>
                    <a:blip r:embed="rId8"/>
                    <a:stretch>
                      <a:fillRect/>
                    </a:stretch>
                  </pic:blipFill>
                  <pic:spPr>
                    <a:xfrm>
                      <a:off x="0" y="0"/>
                      <a:ext cx="5719406" cy="3646804"/>
                    </a:xfrm>
                    <a:prstGeom prst="rect">
                      <a:avLst/>
                    </a:prstGeom>
                  </pic:spPr>
                </pic:pic>
              </a:graphicData>
            </a:graphic>
          </wp:inline>
        </w:drawing>
      </w:r>
      <w:r>
        <w:rPr>
          <w:b/>
          <w:color w:val="000000"/>
        </w:rPr>
        <w:t xml:space="preserve"> </w:t>
      </w:r>
    </w:p>
    <w:p w14:paraId="1D9C6D24" w14:textId="77777777" w:rsidR="00F24371" w:rsidRDefault="00DA68CB">
      <w:pPr>
        <w:spacing w:after="0" w:line="259" w:lineRule="auto"/>
        <w:ind w:left="0" w:right="0" w:firstLine="0"/>
        <w:jc w:val="left"/>
      </w:pPr>
      <w:r>
        <w:rPr>
          <w:b/>
        </w:rPr>
        <w:t xml:space="preserve"> </w:t>
      </w:r>
    </w:p>
    <w:p w14:paraId="1513C437" w14:textId="77777777" w:rsidR="00F24371" w:rsidRDefault="00DA68CB">
      <w:pPr>
        <w:ind w:left="-5" w:right="42"/>
      </w:pPr>
      <w:r>
        <w:rPr>
          <w:b/>
        </w:rPr>
        <w:lastRenderedPageBreak/>
        <w:t>Interpretation:</w:t>
      </w:r>
      <w:r>
        <w:t xml:space="preserve"> NSW has one of the highest testing rates in the world, at 27.0 per 1000 population (NSW cases = 3,025). This compares to South Korea (10 per 1000 population) (10,613 cases), Switzerland (23.4 per 1000) (26,732 cases), USA (9.3 per 1000) (632,548 cases) an</w:t>
      </w:r>
      <w:r>
        <w:t xml:space="preserve">d the UK (4.7 per 1000) (103,093 cases). NSW Health is encouraging testing in people with mild symptoms in areas which have been </w:t>
      </w:r>
      <w:proofErr w:type="gramStart"/>
      <w:r>
        <w:t>identified</w:t>
      </w:r>
      <w:proofErr w:type="gramEnd"/>
      <w:r>
        <w:t xml:space="preserve"> by public health units as areas of concern about potential undetected community transmission. This is important for </w:t>
      </w:r>
      <w:r>
        <w:t>public health staff to be able to find and isolate people who are infectious and carry out contact tracing (quarantining of all people potentially infected by a case) to limit the spread of infection. The overall test positivity rate has been declining sin</w:t>
      </w:r>
      <w:r>
        <w:t xml:space="preserve">ce </w:t>
      </w:r>
      <w:proofErr w:type="spellStart"/>
      <w:r>
        <w:t>MidMarch</w:t>
      </w:r>
      <w:proofErr w:type="spellEnd"/>
      <w:r>
        <w:t xml:space="preserve">, </w:t>
      </w:r>
      <w:proofErr w:type="gramStart"/>
      <w:r>
        <w:t>indicating</w:t>
      </w:r>
      <w:proofErr w:type="gramEnd"/>
      <w:r>
        <w:t xml:space="preserve"> that we are seeing decreased rates of illness in the community.  </w:t>
      </w:r>
    </w:p>
    <w:p w14:paraId="325B260F" w14:textId="77777777" w:rsidR="00F24371" w:rsidRDefault="00DA68CB">
      <w:pPr>
        <w:spacing w:after="13" w:line="259" w:lineRule="auto"/>
        <w:ind w:left="1" w:right="0" w:firstLine="0"/>
        <w:jc w:val="left"/>
      </w:pPr>
      <w:r>
        <w:rPr>
          <w:b/>
          <w:color w:val="000000"/>
        </w:rPr>
        <w:t xml:space="preserve"> </w:t>
      </w:r>
    </w:p>
    <w:p w14:paraId="6DCFCA23" w14:textId="77777777" w:rsidR="00F24371" w:rsidRDefault="00DA68CB">
      <w:pPr>
        <w:spacing w:after="0" w:line="259" w:lineRule="auto"/>
        <w:ind w:left="0" w:right="0" w:firstLine="0"/>
        <w:jc w:val="left"/>
      </w:pPr>
      <w:r>
        <w:rPr>
          <w:b/>
          <w:color w:val="000000"/>
          <w:sz w:val="24"/>
        </w:rPr>
        <w:t xml:space="preserve"> </w:t>
      </w:r>
      <w:r>
        <w:rPr>
          <w:b/>
          <w:color w:val="000000"/>
          <w:sz w:val="24"/>
        </w:rPr>
        <w:tab/>
      </w:r>
      <w:r>
        <w:rPr>
          <w:b/>
          <w:sz w:val="24"/>
        </w:rPr>
        <w:t xml:space="preserve"> </w:t>
      </w:r>
    </w:p>
    <w:p w14:paraId="578AA5DC" w14:textId="77777777" w:rsidR="00F24371" w:rsidRDefault="00DA68CB">
      <w:pPr>
        <w:pStyle w:val="Heading2"/>
        <w:ind w:left="-4"/>
      </w:pPr>
      <w:bookmarkStart w:id="3" w:name="_Toc11858"/>
      <w:r>
        <w:t xml:space="preserve">How long does it take to get a COVID-19 test result? </w:t>
      </w:r>
      <w:bookmarkEnd w:id="3"/>
    </w:p>
    <w:p w14:paraId="7D09E094" w14:textId="77777777" w:rsidR="00F24371" w:rsidRDefault="00DA68CB">
      <w:pPr>
        <w:spacing w:after="0" w:line="259" w:lineRule="auto"/>
        <w:ind w:left="0" w:right="0" w:firstLine="0"/>
        <w:jc w:val="left"/>
      </w:pPr>
      <w:r>
        <w:rPr>
          <w:color w:val="000000"/>
          <w:sz w:val="24"/>
        </w:rPr>
        <w:t xml:space="preserve"> </w:t>
      </w:r>
    </w:p>
    <w:p w14:paraId="7EF99109" w14:textId="77777777" w:rsidR="00F24371" w:rsidRDefault="00DA68CB">
      <w:pPr>
        <w:spacing w:after="145" w:line="259" w:lineRule="auto"/>
        <w:ind w:left="0" w:right="0" w:firstLine="0"/>
        <w:jc w:val="left"/>
      </w:pPr>
      <w:r>
        <w:rPr>
          <w:b/>
          <w:color w:val="000000"/>
          <w:sz w:val="2"/>
        </w:rPr>
        <w:t xml:space="preserve"> </w:t>
      </w:r>
    </w:p>
    <w:p w14:paraId="473E0F77" w14:textId="77777777" w:rsidR="00F24371" w:rsidRDefault="00DA68CB">
      <w:pPr>
        <w:spacing w:after="0" w:line="259" w:lineRule="auto"/>
        <w:ind w:left="0" w:right="0" w:firstLine="0"/>
        <w:jc w:val="right"/>
      </w:pPr>
      <w:r>
        <w:rPr>
          <w:noProof/>
        </w:rPr>
        <w:drawing>
          <wp:inline distT="0" distB="0" distL="0" distR="0" wp14:anchorId="47CB36B5" wp14:editId="59FE98F1">
            <wp:extent cx="5727700" cy="3818255"/>
            <wp:effectExtent l="0" t="0" r="0" b="0"/>
            <wp:docPr id="208" name="Picture 208"/>
            <wp:cNvGraphicFramePr/>
            <a:graphic xmlns:a="http://schemas.openxmlformats.org/drawingml/2006/main">
              <a:graphicData uri="http://schemas.openxmlformats.org/drawingml/2006/picture">
                <pic:pic xmlns:pic="http://schemas.openxmlformats.org/drawingml/2006/picture">
                  <pic:nvPicPr>
                    <pic:cNvPr id="208" name="Picture 208"/>
                    <pic:cNvPicPr/>
                  </pic:nvPicPr>
                  <pic:blipFill>
                    <a:blip r:embed="rId9"/>
                    <a:stretch>
                      <a:fillRect/>
                    </a:stretch>
                  </pic:blipFill>
                  <pic:spPr>
                    <a:xfrm>
                      <a:off x="0" y="0"/>
                      <a:ext cx="5727700" cy="3818255"/>
                    </a:xfrm>
                    <a:prstGeom prst="rect">
                      <a:avLst/>
                    </a:prstGeom>
                  </pic:spPr>
                </pic:pic>
              </a:graphicData>
            </a:graphic>
          </wp:inline>
        </w:drawing>
      </w:r>
      <w:r>
        <w:rPr>
          <w:b/>
          <w:color w:val="000000"/>
        </w:rPr>
        <w:t xml:space="preserve"> </w:t>
      </w:r>
    </w:p>
    <w:p w14:paraId="32E41230" w14:textId="77777777" w:rsidR="00F24371" w:rsidRDefault="00DA68CB">
      <w:pPr>
        <w:spacing w:after="0" w:line="259" w:lineRule="auto"/>
        <w:ind w:left="0" w:right="0" w:firstLine="0"/>
        <w:jc w:val="left"/>
      </w:pPr>
      <w:r>
        <w:rPr>
          <w:b/>
          <w:color w:val="000000"/>
        </w:rPr>
        <w:t xml:space="preserve"> </w:t>
      </w:r>
    </w:p>
    <w:p w14:paraId="729A79A0" w14:textId="77777777" w:rsidR="00F24371" w:rsidRDefault="00DA68CB">
      <w:pPr>
        <w:spacing w:after="191" w:line="259" w:lineRule="auto"/>
        <w:ind w:left="0" w:right="0" w:firstLine="0"/>
        <w:jc w:val="left"/>
      </w:pPr>
      <w:r>
        <w:rPr>
          <w:color w:val="000000"/>
          <w:sz w:val="2"/>
        </w:rPr>
        <w:t xml:space="preserve"> </w:t>
      </w:r>
    </w:p>
    <w:p w14:paraId="2B38E630" w14:textId="77777777" w:rsidR="00F24371" w:rsidRDefault="00DA68CB">
      <w:pPr>
        <w:ind w:left="-5" w:right="42"/>
      </w:pPr>
      <w:r>
        <w:rPr>
          <w:b/>
        </w:rPr>
        <w:t>Interpretation:</w:t>
      </w:r>
      <w:r>
        <w:t xml:space="preserve"> This graph shows time from test date to COVID-19 diagnosis (test result) by week. Despite significant increases in testing in March, the median time to receive a test result was two days. This has reduced to a single day over the last few weeks</w:t>
      </w:r>
      <w:proofErr w:type="gramStart"/>
      <w:r>
        <w:t xml:space="preserve">.  </w:t>
      </w:r>
      <w:proofErr w:type="gramEnd"/>
    </w:p>
    <w:p w14:paraId="40E38B0A" w14:textId="77777777" w:rsidR="00F24371" w:rsidRDefault="00DA68CB">
      <w:pPr>
        <w:spacing w:after="0" w:line="259" w:lineRule="auto"/>
        <w:ind w:left="0" w:right="0" w:firstLine="0"/>
        <w:jc w:val="left"/>
      </w:pPr>
      <w:r>
        <w:rPr>
          <w:b/>
          <w:sz w:val="24"/>
        </w:rPr>
        <w:t xml:space="preserve"> </w:t>
      </w:r>
    </w:p>
    <w:p w14:paraId="7459E309" w14:textId="77777777" w:rsidR="00F24371" w:rsidRDefault="00DA68CB">
      <w:pPr>
        <w:spacing w:after="0" w:line="259" w:lineRule="auto"/>
        <w:ind w:left="0" w:right="0" w:firstLine="0"/>
        <w:jc w:val="left"/>
      </w:pPr>
      <w:r>
        <w:rPr>
          <w:b/>
          <w:sz w:val="24"/>
        </w:rPr>
        <w:t xml:space="preserve"> </w:t>
      </w:r>
      <w:r>
        <w:rPr>
          <w:b/>
          <w:sz w:val="24"/>
        </w:rPr>
        <w:tab/>
        <w:t xml:space="preserve"> </w:t>
      </w:r>
    </w:p>
    <w:p w14:paraId="3767B965" w14:textId="77777777" w:rsidR="00F24371" w:rsidRDefault="00DA68CB">
      <w:pPr>
        <w:spacing w:after="0" w:line="259" w:lineRule="auto"/>
        <w:ind w:left="-4" w:right="0" w:hanging="10"/>
        <w:jc w:val="left"/>
      </w:pPr>
      <w:r>
        <w:rPr>
          <w:b/>
          <w:sz w:val="24"/>
        </w:rPr>
        <w:t>H</w:t>
      </w:r>
      <w:r>
        <w:rPr>
          <w:b/>
          <w:sz w:val="24"/>
        </w:rPr>
        <w:t xml:space="preserve">ow long does it take to recover from COVID-19? </w:t>
      </w:r>
    </w:p>
    <w:p w14:paraId="21402B8A" w14:textId="77777777" w:rsidR="00F24371" w:rsidRDefault="00DA68CB">
      <w:pPr>
        <w:ind w:left="-5" w:right="42"/>
      </w:pPr>
      <w:r>
        <w:t>In NSW, recovery status for COVID-19 is assessed 3 weeks after the onset of illness by interviewing the case. Cases reporting resolution of all COVID-19 symptoms are considered to have recovered. Cases who ha</w:t>
      </w:r>
      <w:r>
        <w:t xml:space="preserve">ve not recovered at three weeks are called in the following weeks until recovery. While people </w:t>
      </w:r>
      <w:r>
        <w:lastRenderedPageBreak/>
        <w:t>may have recovered within three weeks of onset, recovery information is only reported on cases after three weeks as this is the time the interview is done. At th</w:t>
      </w:r>
      <w:r>
        <w:t xml:space="preserve">e time of interview, the date of recovery is collected to understand the duration of symptoms. This data will be updated as more cases are </w:t>
      </w:r>
      <w:proofErr w:type="gramStart"/>
      <w:r>
        <w:t>interviewed</w:t>
      </w:r>
      <w:proofErr w:type="gramEnd"/>
      <w:r>
        <w:t xml:space="preserve"> and more time has passed for people to recover. </w:t>
      </w:r>
    </w:p>
    <w:p w14:paraId="35D30A6D" w14:textId="77777777" w:rsidR="00F24371" w:rsidRDefault="00DA68CB">
      <w:pPr>
        <w:spacing w:after="0" w:line="259" w:lineRule="auto"/>
        <w:ind w:left="0" w:right="0" w:firstLine="0"/>
        <w:jc w:val="left"/>
      </w:pPr>
      <w:r>
        <w:t xml:space="preserve"> </w:t>
      </w:r>
    </w:p>
    <w:p w14:paraId="7C43C166" w14:textId="77777777" w:rsidR="00F24371" w:rsidRDefault="00DA68CB">
      <w:pPr>
        <w:spacing w:after="29" w:line="247" w:lineRule="auto"/>
        <w:ind w:left="-5" w:right="23" w:hanging="10"/>
        <w:jc w:val="left"/>
      </w:pPr>
      <w:r>
        <w:t>Analysis on information collected from over 2, 300 cas</w:t>
      </w:r>
      <w:r>
        <w:t xml:space="preserve">e interviews showed found that 50% of cases had recovered after 16 days, 75% had recovered after 3 weeks and 95% had recovered after 6 weeks. Time to recovery by age group is shown in the table below. </w:t>
      </w:r>
    </w:p>
    <w:p w14:paraId="4E5F6309" w14:textId="77777777" w:rsidR="00F24371" w:rsidRDefault="00DA68CB">
      <w:pPr>
        <w:spacing w:after="0" w:line="259" w:lineRule="auto"/>
        <w:ind w:left="0" w:right="0" w:firstLine="0"/>
        <w:jc w:val="left"/>
      </w:pPr>
      <w:r>
        <w:rPr>
          <w:b/>
          <w:sz w:val="24"/>
        </w:rPr>
        <w:t xml:space="preserve"> </w:t>
      </w:r>
    </w:p>
    <w:tbl>
      <w:tblPr>
        <w:tblStyle w:val="TableGrid"/>
        <w:tblW w:w="9067" w:type="dxa"/>
        <w:tblInd w:w="-24" w:type="dxa"/>
        <w:tblCellMar>
          <w:top w:w="50" w:type="dxa"/>
          <w:left w:w="106" w:type="dxa"/>
          <w:bottom w:w="0" w:type="dxa"/>
          <w:right w:w="70" w:type="dxa"/>
        </w:tblCellMar>
        <w:tblLook w:val="04A0" w:firstRow="1" w:lastRow="0" w:firstColumn="1" w:lastColumn="0" w:noHBand="0" w:noVBand="1"/>
      </w:tblPr>
      <w:tblGrid>
        <w:gridCol w:w="1411"/>
        <w:gridCol w:w="3830"/>
        <w:gridCol w:w="3826"/>
      </w:tblGrid>
      <w:tr w:rsidR="00F24371" w14:paraId="7A972BB6" w14:textId="77777777">
        <w:trPr>
          <w:trHeight w:val="562"/>
        </w:trPr>
        <w:tc>
          <w:tcPr>
            <w:tcW w:w="1411" w:type="dxa"/>
            <w:vMerge w:val="restart"/>
            <w:tcBorders>
              <w:top w:val="single" w:sz="4" w:space="0" w:color="000000"/>
              <w:left w:val="single" w:sz="4" w:space="0" w:color="000000"/>
              <w:bottom w:val="single" w:sz="4" w:space="0" w:color="000000"/>
              <w:right w:val="single" w:sz="4" w:space="0" w:color="000000"/>
            </w:tcBorders>
          </w:tcPr>
          <w:p w14:paraId="3C672936" w14:textId="77777777" w:rsidR="00F24371" w:rsidRDefault="00DA68CB">
            <w:pPr>
              <w:spacing w:after="0" w:line="259" w:lineRule="auto"/>
              <w:ind w:left="5" w:right="0" w:firstLine="0"/>
              <w:jc w:val="left"/>
            </w:pPr>
            <w:r>
              <w:rPr>
                <w:b/>
                <w:color w:val="001F5F"/>
              </w:rPr>
              <w:t xml:space="preserve">Age Group </w:t>
            </w:r>
          </w:p>
        </w:tc>
        <w:tc>
          <w:tcPr>
            <w:tcW w:w="3830" w:type="dxa"/>
            <w:tcBorders>
              <w:top w:val="single" w:sz="4" w:space="0" w:color="000000"/>
              <w:left w:val="single" w:sz="4" w:space="0" w:color="000000"/>
              <w:bottom w:val="single" w:sz="4" w:space="0" w:color="C0C0C0"/>
              <w:right w:val="single" w:sz="4" w:space="0" w:color="000000"/>
            </w:tcBorders>
            <w:vAlign w:val="center"/>
          </w:tcPr>
          <w:p w14:paraId="5CA4C765" w14:textId="77777777" w:rsidR="00F24371" w:rsidRDefault="00DA68CB">
            <w:pPr>
              <w:spacing w:after="0" w:line="259" w:lineRule="auto"/>
              <w:ind w:left="5" w:right="0" w:firstLine="0"/>
              <w:jc w:val="left"/>
            </w:pPr>
            <w:r>
              <w:rPr>
                <w:b/>
                <w:color w:val="001F5F"/>
              </w:rPr>
              <w:t xml:space="preserve">Time taken for 50% of cases to recover </w:t>
            </w:r>
          </w:p>
        </w:tc>
        <w:tc>
          <w:tcPr>
            <w:tcW w:w="3826" w:type="dxa"/>
            <w:tcBorders>
              <w:top w:val="single" w:sz="4" w:space="0" w:color="000000"/>
              <w:left w:val="single" w:sz="4" w:space="0" w:color="000000"/>
              <w:bottom w:val="single" w:sz="4" w:space="0" w:color="C0C0C0"/>
              <w:right w:val="single" w:sz="4" w:space="0" w:color="000000"/>
            </w:tcBorders>
            <w:vAlign w:val="center"/>
          </w:tcPr>
          <w:p w14:paraId="3882522C" w14:textId="77777777" w:rsidR="00F24371" w:rsidRDefault="00DA68CB">
            <w:pPr>
              <w:spacing w:after="0" w:line="259" w:lineRule="auto"/>
              <w:ind w:left="0" w:right="0" w:firstLine="0"/>
              <w:jc w:val="left"/>
            </w:pPr>
            <w:r>
              <w:rPr>
                <w:b/>
                <w:color w:val="001F5F"/>
              </w:rPr>
              <w:t xml:space="preserve">Time taken for 75% of cases to recover </w:t>
            </w:r>
          </w:p>
        </w:tc>
      </w:tr>
      <w:tr w:rsidR="00F24371" w14:paraId="17EF9485" w14:textId="77777777">
        <w:trPr>
          <w:trHeight w:val="298"/>
        </w:trPr>
        <w:tc>
          <w:tcPr>
            <w:tcW w:w="0" w:type="auto"/>
            <w:vMerge/>
            <w:tcBorders>
              <w:top w:val="nil"/>
              <w:left w:val="single" w:sz="4" w:space="0" w:color="000000"/>
              <w:bottom w:val="single" w:sz="4" w:space="0" w:color="000000"/>
              <w:right w:val="single" w:sz="4" w:space="0" w:color="000000"/>
            </w:tcBorders>
          </w:tcPr>
          <w:p w14:paraId="1474DB22" w14:textId="77777777" w:rsidR="00F24371" w:rsidRDefault="00F24371">
            <w:pPr>
              <w:spacing w:after="160" w:line="259" w:lineRule="auto"/>
              <w:ind w:left="0" w:right="0" w:firstLine="0"/>
              <w:jc w:val="left"/>
            </w:pPr>
          </w:p>
        </w:tc>
        <w:tc>
          <w:tcPr>
            <w:tcW w:w="3830" w:type="dxa"/>
            <w:tcBorders>
              <w:top w:val="single" w:sz="4" w:space="0" w:color="C0C0C0"/>
              <w:left w:val="single" w:sz="4" w:space="0" w:color="000000"/>
              <w:bottom w:val="single" w:sz="4" w:space="0" w:color="000000"/>
              <w:right w:val="single" w:sz="4" w:space="0" w:color="000000"/>
            </w:tcBorders>
          </w:tcPr>
          <w:p w14:paraId="62075E1F" w14:textId="77777777" w:rsidR="00F24371" w:rsidRDefault="00DA68CB">
            <w:pPr>
              <w:spacing w:after="0" w:line="259" w:lineRule="auto"/>
              <w:ind w:left="0" w:right="34" w:firstLine="0"/>
              <w:jc w:val="center"/>
            </w:pPr>
            <w:r>
              <w:rPr>
                <w:b/>
                <w:color w:val="001F5F"/>
              </w:rPr>
              <w:t xml:space="preserve">Days </w:t>
            </w:r>
          </w:p>
        </w:tc>
        <w:tc>
          <w:tcPr>
            <w:tcW w:w="3826" w:type="dxa"/>
            <w:tcBorders>
              <w:top w:val="single" w:sz="4" w:space="0" w:color="C0C0C0"/>
              <w:left w:val="single" w:sz="4" w:space="0" w:color="000000"/>
              <w:bottom w:val="single" w:sz="4" w:space="0" w:color="000000"/>
              <w:right w:val="single" w:sz="4" w:space="0" w:color="000000"/>
            </w:tcBorders>
          </w:tcPr>
          <w:p w14:paraId="4FB2C2FF" w14:textId="77777777" w:rsidR="00F24371" w:rsidRDefault="00DA68CB">
            <w:pPr>
              <w:spacing w:after="0" w:line="259" w:lineRule="auto"/>
              <w:ind w:left="0" w:right="39" w:firstLine="0"/>
              <w:jc w:val="center"/>
            </w:pPr>
            <w:r>
              <w:rPr>
                <w:b/>
                <w:color w:val="001F5F"/>
              </w:rPr>
              <w:t xml:space="preserve">Days </w:t>
            </w:r>
          </w:p>
        </w:tc>
      </w:tr>
      <w:tr w:rsidR="00F24371" w14:paraId="000C2DC0" w14:textId="77777777">
        <w:trPr>
          <w:trHeight w:val="278"/>
        </w:trPr>
        <w:tc>
          <w:tcPr>
            <w:tcW w:w="1411" w:type="dxa"/>
            <w:tcBorders>
              <w:top w:val="single" w:sz="4" w:space="0" w:color="000000"/>
              <w:left w:val="single" w:sz="4" w:space="0" w:color="000000"/>
              <w:bottom w:val="single" w:sz="4" w:space="0" w:color="000000"/>
              <w:right w:val="single" w:sz="4" w:space="0" w:color="000000"/>
            </w:tcBorders>
          </w:tcPr>
          <w:p w14:paraId="5D216AA9" w14:textId="77777777" w:rsidR="00F24371" w:rsidRDefault="00DA68CB">
            <w:pPr>
              <w:spacing w:after="0" w:line="259" w:lineRule="auto"/>
              <w:ind w:left="5" w:right="0" w:firstLine="0"/>
              <w:jc w:val="left"/>
            </w:pPr>
            <w:r>
              <w:rPr>
                <w:color w:val="001F5F"/>
              </w:rPr>
              <w:t xml:space="preserve">≤ </w:t>
            </w:r>
            <w:r>
              <w:rPr>
                <w:color w:val="001F5F"/>
              </w:rPr>
              <w:t xml:space="preserve">40 years </w:t>
            </w:r>
          </w:p>
        </w:tc>
        <w:tc>
          <w:tcPr>
            <w:tcW w:w="3830" w:type="dxa"/>
            <w:tcBorders>
              <w:top w:val="single" w:sz="4" w:space="0" w:color="000000"/>
              <w:left w:val="single" w:sz="4" w:space="0" w:color="000000"/>
              <w:bottom w:val="single" w:sz="4" w:space="0" w:color="000000"/>
              <w:right w:val="single" w:sz="4" w:space="0" w:color="000000"/>
            </w:tcBorders>
          </w:tcPr>
          <w:p w14:paraId="6605C602" w14:textId="77777777" w:rsidR="00F24371" w:rsidRDefault="00DA68CB">
            <w:pPr>
              <w:spacing w:after="0" w:line="259" w:lineRule="auto"/>
              <w:ind w:left="0" w:right="44" w:firstLine="0"/>
              <w:jc w:val="center"/>
            </w:pPr>
            <w:r>
              <w:rPr>
                <w:color w:val="001F5F"/>
              </w:rPr>
              <w:t xml:space="preserve"> 14 </w:t>
            </w:r>
          </w:p>
        </w:tc>
        <w:tc>
          <w:tcPr>
            <w:tcW w:w="3826" w:type="dxa"/>
            <w:tcBorders>
              <w:top w:val="single" w:sz="4" w:space="0" w:color="000000"/>
              <w:left w:val="single" w:sz="4" w:space="0" w:color="000000"/>
              <w:bottom w:val="single" w:sz="4" w:space="0" w:color="000000"/>
              <w:right w:val="single" w:sz="4" w:space="0" w:color="000000"/>
            </w:tcBorders>
          </w:tcPr>
          <w:p w14:paraId="068A3B28" w14:textId="77777777" w:rsidR="00F24371" w:rsidRDefault="00DA68CB">
            <w:pPr>
              <w:spacing w:after="0" w:line="259" w:lineRule="auto"/>
              <w:ind w:left="0" w:right="48" w:firstLine="0"/>
              <w:jc w:val="center"/>
            </w:pPr>
            <w:r>
              <w:rPr>
                <w:color w:val="001F5F"/>
              </w:rPr>
              <w:t xml:space="preserve"> 20 </w:t>
            </w:r>
          </w:p>
        </w:tc>
      </w:tr>
      <w:tr w:rsidR="00F24371" w14:paraId="45A01C65" w14:textId="77777777">
        <w:trPr>
          <w:trHeight w:val="278"/>
        </w:trPr>
        <w:tc>
          <w:tcPr>
            <w:tcW w:w="1411" w:type="dxa"/>
            <w:tcBorders>
              <w:top w:val="single" w:sz="4" w:space="0" w:color="000000"/>
              <w:left w:val="single" w:sz="4" w:space="0" w:color="000000"/>
              <w:bottom w:val="single" w:sz="4" w:space="0" w:color="000000"/>
              <w:right w:val="single" w:sz="4" w:space="0" w:color="000000"/>
            </w:tcBorders>
          </w:tcPr>
          <w:p w14:paraId="6E43C569" w14:textId="77777777" w:rsidR="00F24371" w:rsidRDefault="00DA68CB">
            <w:pPr>
              <w:spacing w:after="0" w:line="259" w:lineRule="auto"/>
              <w:ind w:left="5" w:right="0" w:firstLine="0"/>
              <w:jc w:val="left"/>
            </w:pPr>
            <w:r>
              <w:rPr>
                <w:color w:val="001F5F"/>
              </w:rPr>
              <w:t xml:space="preserve">41 – 70 years </w:t>
            </w:r>
          </w:p>
        </w:tc>
        <w:tc>
          <w:tcPr>
            <w:tcW w:w="3830" w:type="dxa"/>
            <w:tcBorders>
              <w:top w:val="single" w:sz="4" w:space="0" w:color="000000"/>
              <w:left w:val="single" w:sz="4" w:space="0" w:color="000000"/>
              <w:bottom w:val="single" w:sz="4" w:space="0" w:color="000000"/>
              <w:right w:val="single" w:sz="4" w:space="0" w:color="000000"/>
            </w:tcBorders>
          </w:tcPr>
          <w:p w14:paraId="38F942DC" w14:textId="77777777" w:rsidR="00F24371" w:rsidRDefault="00DA68CB">
            <w:pPr>
              <w:spacing w:after="0" w:line="259" w:lineRule="auto"/>
              <w:ind w:left="0" w:right="44" w:firstLine="0"/>
              <w:jc w:val="center"/>
            </w:pPr>
            <w:r>
              <w:rPr>
                <w:color w:val="001F5F"/>
              </w:rPr>
              <w:t xml:space="preserve"> 17 </w:t>
            </w:r>
          </w:p>
        </w:tc>
        <w:tc>
          <w:tcPr>
            <w:tcW w:w="3826" w:type="dxa"/>
            <w:tcBorders>
              <w:top w:val="single" w:sz="4" w:space="0" w:color="000000"/>
              <w:left w:val="single" w:sz="4" w:space="0" w:color="000000"/>
              <w:bottom w:val="single" w:sz="4" w:space="0" w:color="000000"/>
              <w:right w:val="single" w:sz="4" w:space="0" w:color="000000"/>
            </w:tcBorders>
          </w:tcPr>
          <w:p w14:paraId="4D86C0D2" w14:textId="77777777" w:rsidR="00F24371" w:rsidRDefault="00DA68CB">
            <w:pPr>
              <w:spacing w:after="0" w:line="259" w:lineRule="auto"/>
              <w:ind w:left="0" w:right="39" w:firstLine="0"/>
              <w:jc w:val="center"/>
            </w:pPr>
            <w:r>
              <w:rPr>
                <w:color w:val="001F5F"/>
              </w:rPr>
              <w:t xml:space="preserve">24  </w:t>
            </w:r>
          </w:p>
        </w:tc>
      </w:tr>
      <w:tr w:rsidR="00F24371" w14:paraId="5801A431" w14:textId="77777777">
        <w:trPr>
          <w:trHeight w:val="278"/>
        </w:trPr>
        <w:tc>
          <w:tcPr>
            <w:tcW w:w="1411" w:type="dxa"/>
            <w:tcBorders>
              <w:top w:val="single" w:sz="4" w:space="0" w:color="000000"/>
              <w:left w:val="single" w:sz="4" w:space="0" w:color="000000"/>
              <w:bottom w:val="single" w:sz="4" w:space="0" w:color="000000"/>
              <w:right w:val="single" w:sz="4" w:space="0" w:color="000000"/>
            </w:tcBorders>
          </w:tcPr>
          <w:p w14:paraId="2A6E1BF2" w14:textId="77777777" w:rsidR="00F24371" w:rsidRDefault="00DA68CB">
            <w:pPr>
              <w:spacing w:after="0" w:line="259" w:lineRule="auto"/>
              <w:ind w:left="5" w:right="0" w:firstLine="0"/>
              <w:jc w:val="left"/>
            </w:pPr>
            <w:r>
              <w:rPr>
                <w:color w:val="001F5F"/>
              </w:rPr>
              <w:t xml:space="preserve">71+ years </w:t>
            </w:r>
          </w:p>
        </w:tc>
        <w:tc>
          <w:tcPr>
            <w:tcW w:w="3830" w:type="dxa"/>
            <w:tcBorders>
              <w:top w:val="single" w:sz="4" w:space="0" w:color="000000"/>
              <w:left w:val="single" w:sz="4" w:space="0" w:color="000000"/>
              <w:bottom w:val="single" w:sz="4" w:space="0" w:color="000000"/>
              <w:right w:val="single" w:sz="4" w:space="0" w:color="000000"/>
            </w:tcBorders>
          </w:tcPr>
          <w:p w14:paraId="5D32D0CE" w14:textId="77777777" w:rsidR="00F24371" w:rsidRDefault="00DA68CB">
            <w:pPr>
              <w:spacing w:after="0" w:line="259" w:lineRule="auto"/>
              <w:ind w:left="0" w:right="44" w:firstLine="0"/>
              <w:jc w:val="center"/>
            </w:pPr>
            <w:r>
              <w:rPr>
                <w:color w:val="001F5F"/>
              </w:rPr>
              <w:t xml:space="preserve"> 19 </w:t>
            </w:r>
          </w:p>
        </w:tc>
        <w:tc>
          <w:tcPr>
            <w:tcW w:w="3826" w:type="dxa"/>
            <w:tcBorders>
              <w:top w:val="single" w:sz="4" w:space="0" w:color="000000"/>
              <w:left w:val="single" w:sz="4" w:space="0" w:color="000000"/>
              <w:bottom w:val="single" w:sz="4" w:space="0" w:color="000000"/>
              <w:right w:val="single" w:sz="4" w:space="0" w:color="000000"/>
            </w:tcBorders>
          </w:tcPr>
          <w:p w14:paraId="01814A07" w14:textId="77777777" w:rsidR="00F24371" w:rsidRDefault="00DA68CB">
            <w:pPr>
              <w:spacing w:after="0" w:line="259" w:lineRule="auto"/>
              <w:ind w:left="0" w:right="39" w:firstLine="0"/>
              <w:jc w:val="center"/>
            </w:pPr>
            <w:r>
              <w:rPr>
                <w:color w:val="001F5F"/>
              </w:rPr>
              <w:t xml:space="preserve">27  </w:t>
            </w:r>
          </w:p>
        </w:tc>
      </w:tr>
      <w:tr w:rsidR="00F24371" w14:paraId="054746C2" w14:textId="77777777">
        <w:trPr>
          <w:trHeight w:val="278"/>
        </w:trPr>
        <w:tc>
          <w:tcPr>
            <w:tcW w:w="1411" w:type="dxa"/>
            <w:tcBorders>
              <w:top w:val="single" w:sz="4" w:space="0" w:color="000000"/>
              <w:left w:val="single" w:sz="4" w:space="0" w:color="000000"/>
              <w:bottom w:val="single" w:sz="4" w:space="0" w:color="000000"/>
              <w:right w:val="single" w:sz="4" w:space="0" w:color="000000"/>
            </w:tcBorders>
          </w:tcPr>
          <w:p w14:paraId="5204C7BD" w14:textId="77777777" w:rsidR="00F24371" w:rsidRDefault="00DA68CB">
            <w:pPr>
              <w:spacing w:after="0" w:line="259" w:lineRule="auto"/>
              <w:ind w:left="5" w:right="0" w:firstLine="0"/>
              <w:jc w:val="left"/>
            </w:pPr>
            <w:r>
              <w:rPr>
                <w:b/>
                <w:color w:val="001F5F"/>
              </w:rPr>
              <w:t xml:space="preserve">Total </w:t>
            </w:r>
          </w:p>
        </w:tc>
        <w:tc>
          <w:tcPr>
            <w:tcW w:w="3830" w:type="dxa"/>
            <w:tcBorders>
              <w:top w:val="single" w:sz="4" w:space="0" w:color="000000"/>
              <w:left w:val="single" w:sz="4" w:space="0" w:color="000000"/>
              <w:bottom w:val="single" w:sz="4" w:space="0" w:color="000000"/>
              <w:right w:val="single" w:sz="4" w:space="0" w:color="000000"/>
            </w:tcBorders>
          </w:tcPr>
          <w:p w14:paraId="1C6F7E18" w14:textId="77777777" w:rsidR="00F24371" w:rsidRDefault="00DA68CB">
            <w:pPr>
              <w:spacing w:after="0" w:line="259" w:lineRule="auto"/>
              <w:ind w:left="0" w:right="44" w:firstLine="0"/>
              <w:jc w:val="center"/>
            </w:pPr>
            <w:r>
              <w:rPr>
                <w:b/>
                <w:color w:val="001F5F"/>
              </w:rPr>
              <w:t xml:space="preserve"> 16 </w:t>
            </w:r>
          </w:p>
        </w:tc>
        <w:tc>
          <w:tcPr>
            <w:tcW w:w="3826" w:type="dxa"/>
            <w:tcBorders>
              <w:top w:val="single" w:sz="4" w:space="0" w:color="000000"/>
              <w:left w:val="single" w:sz="4" w:space="0" w:color="000000"/>
              <w:bottom w:val="single" w:sz="4" w:space="0" w:color="000000"/>
              <w:right w:val="single" w:sz="4" w:space="0" w:color="000000"/>
            </w:tcBorders>
          </w:tcPr>
          <w:p w14:paraId="7C452FCA" w14:textId="77777777" w:rsidR="00F24371" w:rsidRDefault="00DA68CB">
            <w:pPr>
              <w:spacing w:after="0" w:line="259" w:lineRule="auto"/>
              <w:ind w:left="0" w:right="39" w:firstLine="0"/>
              <w:jc w:val="center"/>
            </w:pPr>
            <w:r>
              <w:rPr>
                <w:b/>
                <w:color w:val="001F5F"/>
              </w:rPr>
              <w:t xml:space="preserve">23  </w:t>
            </w:r>
          </w:p>
        </w:tc>
      </w:tr>
    </w:tbl>
    <w:p w14:paraId="1A722305" w14:textId="77777777" w:rsidR="00F24371" w:rsidRDefault="00DA68CB">
      <w:pPr>
        <w:spacing w:after="0" w:line="259" w:lineRule="auto"/>
        <w:ind w:left="0" w:right="0" w:firstLine="0"/>
        <w:jc w:val="left"/>
      </w:pPr>
      <w:r>
        <w:rPr>
          <w:color w:val="000000"/>
        </w:rPr>
        <w:t xml:space="preserve"> </w:t>
      </w:r>
    </w:p>
    <w:p w14:paraId="27B6468B" w14:textId="77777777" w:rsidR="00F24371" w:rsidRDefault="00DA68CB">
      <w:pPr>
        <w:spacing w:after="105"/>
        <w:ind w:left="-5" w:right="42"/>
      </w:pPr>
      <w:r>
        <w:rPr>
          <w:b/>
        </w:rPr>
        <w:t xml:space="preserve">Interpretation: </w:t>
      </w:r>
      <w:r>
        <w:t>Older people take longer to recover than younger people</w:t>
      </w:r>
      <w:proofErr w:type="gramStart"/>
      <w:r>
        <w:t xml:space="preserve">.  </w:t>
      </w:r>
      <w:proofErr w:type="gramEnd"/>
    </w:p>
    <w:p w14:paraId="16BD002A" w14:textId="77777777" w:rsidR="00F24371" w:rsidRDefault="00DA68CB">
      <w:pPr>
        <w:spacing w:after="0" w:line="259" w:lineRule="auto"/>
        <w:ind w:left="0" w:right="0" w:firstLine="0"/>
        <w:jc w:val="left"/>
      </w:pPr>
      <w:r>
        <w:rPr>
          <w:b/>
          <w:color w:val="000000"/>
          <w:sz w:val="24"/>
        </w:rPr>
        <w:t xml:space="preserve"> </w:t>
      </w:r>
      <w:r>
        <w:rPr>
          <w:b/>
          <w:color w:val="000000"/>
          <w:sz w:val="24"/>
        </w:rPr>
        <w:tab/>
      </w:r>
      <w:r>
        <w:rPr>
          <w:b/>
          <w:sz w:val="32"/>
        </w:rPr>
        <w:t xml:space="preserve"> </w:t>
      </w:r>
    </w:p>
    <w:p w14:paraId="6BBC118A" w14:textId="77777777" w:rsidR="00F24371" w:rsidRDefault="00DA68CB">
      <w:pPr>
        <w:pStyle w:val="Heading1"/>
        <w:ind w:left="-5" w:right="0"/>
      </w:pPr>
      <w:bookmarkStart w:id="4" w:name="_Toc11859"/>
      <w:r>
        <w:t xml:space="preserve">Section 2: COVID-19 cases acquired in </w:t>
      </w:r>
      <w:proofErr w:type="gramStart"/>
      <w:r>
        <w:t>NSW</w:t>
      </w:r>
      <w:proofErr w:type="gramEnd"/>
      <w:r>
        <w:t xml:space="preserve"> </w:t>
      </w:r>
      <w:bookmarkEnd w:id="4"/>
    </w:p>
    <w:p w14:paraId="28F9C382" w14:textId="77777777" w:rsidR="00F24371" w:rsidRDefault="00DA68CB">
      <w:pPr>
        <w:spacing w:after="165" w:line="259" w:lineRule="auto"/>
        <w:ind w:left="0" w:right="0" w:firstLine="0"/>
        <w:jc w:val="left"/>
      </w:pPr>
      <w:r>
        <w:rPr>
          <w:b/>
          <w:color w:val="000000"/>
          <w:sz w:val="10"/>
        </w:rPr>
        <w:t xml:space="preserve"> </w:t>
      </w:r>
    </w:p>
    <w:p w14:paraId="10CE2D1E" w14:textId="77777777" w:rsidR="00F24371" w:rsidRDefault="00DA68CB">
      <w:pPr>
        <w:pStyle w:val="Heading2"/>
        <w:ind w:left="-4"/>
      </w:pPr>
      <w:bookmarkStart w:id="5" w:name="_Toc11860"/>
      <w:r>
        <w:t xml:space="preserve">How much transmission is occurring in NSW? </w:t>
      </w:r>
      <w:bookmarkEnd w:id="5"/>
    </w:p>
    <w:tbl>
      <w:tblPr>
        <w:tblStyle w:val="TableGrid"/>
        <w:tblW w:w="9067" w:type="dxa"/>
        <w:tblInd w:w="5" w:type="dxa"/>
        <w:tblCellMar>
          <w:top w:w="50" w:type="dxa"/>
          <w:left w:w="110" w:type="dxa"/>
          <w:bottom w:w="0" w:type="dxa"/>
          <w:right w:w="56" w:type="dxa"/>
        </w:tblCellMar>
        <w:tblLook w:val="04A0" w:firstRow="1" w:lastRow="0" w:firstColumn="1" w:lastColumn="0" w:noHBand="0" w:noVBand="1"/>
      </w:tblPr>
      <w:tblGrid>
        <w:gridCol w:w="6230"/>
        <w:gridCol w:w="2837"/>
      </w:tblGrid>
      <w:tr w:rsidR="00F24371" w14:paraId="08D0C2C6" w14:textId="77777777">
        <w:trPr>
          <w:trHeight w:val="278"/>
        </w:trPr>
        <w:tc>
          <w:tcPr>
            <w:tcW w:w="6230" w:type="dxa"/>
            <w:tcBorders>
              <w:top w:val="single" w:sz="4" w:space="0" w:color="000000"/>
              <w:left w:val="single" w:sz="4" w:space="0" w:color="000000"/>
              <w:bottom w:val="single" w:sz="4" w:space="0" w:color="000000"/>
              <w:right w:val="single" w:sz="4" w:space="0" w:color="000000"/>
            </w:tcBorders>
          </w:tcPr>
          <w:p w14:paraId="50A59809" w14:textId="77777777" w:rsidR="00F24371" w:rsidRDefault="00DA68CB">
            <w:pPr>
              <w:spacing w:after="0" w:line="259" w:lineRule="auto"/>
              <w:ind w:left="0" w:right="0" w:firstLine="0"/>
              <w:jc w:val="left"/>
            </w:pPr>
            <w:r>
              <w:rPr>
                <w:color w:val="001F5F"/>
              </w:rPr>
              <w:t xml:space="preserve">Total count (excluding overseas travellers) </w:t>
            </w:r>
          </w:p>
        </w:tc>
        <w:tc>
          <w:tcPr>
            <w:tcW w:w="2837" w:type="dxa"/>
            <w:tcBorders>
              <w:top w:val="single" w:sz="4" w:space="0" w:color="000000"/>
              <w:left w:val="single" w:sz="4" w:space="0" w:color="000000"/>
              <w:bottom w:val="single" w:sz="4" w:space="0" w:color="000000"/>
              <w:right w:val="single" w:sz="4" w:space="0" w:color="000000"/>
            </w:tcBorders>
          </w:tcPr>
          <w:p w14:paraId="7BC67DB0" w14:textId="77777777" w:rsidR="00F24371" w:rsidRDefault="00DA68CB">
            <w:pPr>
              <w:spacing w:after="0" w:line="259" w:lineRule="auto"/>
              <w:ind w:left="0" w:right="48" w:firstLine="0"/>
              <w:jc w:val="right"/>
            </w:pPr>
            <w:r>
              <w:rPr>
                <w:color w:val="000000"/>
              </w:rPr>
              <w:t xml:space="preserve">1,203 </w:t>
            </w:r>
          </w:p>
        </w:tc>
      </w:tr>
      <w:tr w:rsidR="00F24371" w14:paraId="5C477BD9" w14:textId="77777777">
        <w:trPr>
          <w:trHeight w:val="278"/>
        </w:trPr>
        <w:tc>
          <w:tcPr>
            <w:tcW w:w="6230" w:type="dxa"/>
            <w:tcBorders>
              <w:top w:val="single" w:sz="4" w:space="0" w:color="000000"/>
              <w:left w:val="single" w:sz="4" w:space="0" w:color="000000"/>
              <w:bottom w:val="single" w:sz="4" w:space="0" w:color="000000"/>
              <w:right w:val="single" w:sz="4" w:space="0" w:color="000000"/>
            </w:tcBorders>
          </w:tcPr>
          <w:p w14:paraId="4BCCE6E4" w14:textId="77777777" w:rsidR="00F24371" w:rsidRDefault="00DA68CB">
            <w:pPr>
              <w:spacing w:after="0" w:line="259" w:lineRule="auto"/>
              <w:ind w:left="0" w:right="0" w:firstLine="0"/>
              <w:jc w:val="left"/>
            </w:pPr>
            <w:r>
              <w:rPr>
                <w:color w:val="001F5F"/>
              </w:rPr>
              <w:t xml:space="preserve">No. of cases with an identified source or part of an outbreak </w:t>
            </w:r>
          </w:p>
        </w:tc>
        <w:tc>
          <w:tcPr>
            <w:tcW w:w="2837" w:type="dxa"/>
            <w:tcBorders>
              <w:top w:val="single" w:sz="4" w:space="0" w:color="000000"/>
              <w:left w:val="single" w:sz="4" w:space="0" w:color="000000"/>
              <w:bottom w:val="single" w:sz="4" w:space="0" w:color="000000"/>
              <w:right w:val="single" w:sz="4" w:space="0" w:color="000000"/>
            </w:tcBorders>
          </w:tcPr>
          <w:p w14:paraId="0EC2A52E" w14:textId="77777777" w:rsidR="00F24371" w:rsidRDefault="00DA68CB">
            <w:pPr>
              <w:spacing w:after="0" w:line="259" w:lineRule="auto"/>
              <w:ind w:left="0" w:right="53" w:firstLine="0"/>
              <w:jc w:val="right"/>
            </w:pPr>
            <w:r>
              <w:rPr>
                <w:color w:val="000000"/>
              </w:rPr>
              <w:t xml:space="preserve">840 </w:t>
            </w:r>
          </w:p>
        </w:tc>
      </w:tr>
      <w:tr w:rsidR="00F24371" w14:paraId="0E40A573" w14:textId="77777777">
        <w:trPr>
          <w:trHeight w:val="278"/>
        </w:trPr>
        <w:tc>
          <w:tcPr>
            <w:tcW w:w="6230" w:type="dxa"/>
            <w:tcBorders>
              <w:top w:val="single" w:sz="4" w:space="0" w:color="000000"/>
              <w:left w:val="single" w:sz="4" w:space="0" w:color="000000"/>
              <w:bottom w:val="single" w:sz="4" w:space="0" w:color="000000"/>
              <w:right w:val="single" w:sz="4" w:space="0" w:color="000000"/>
            </w:tcBorders>
          </w:tcPr>
          <w:p w14:paraId="3D671F21" w14:textId="77777777" w:rsidR="00F24371" w:rsidRDefault="00DA68CB">
            <w:pPr>
              <w:spacing w:after="0" w:line="259" w:lineRule="auto"/>
              <w:ind w:left="0" w:right="0" w:firstLine="0"/>
              <w:jc w:val="left"/>
            </w:pPr>
            <w:r>
              <w:rPr>
                <w:color w:val="001F5F"/>
              </w:rPr>
              <w:t xml:space="preserve">No. cases without an identified source </w:t>
            </w:r>
          </w:p>
        </w:tc>
        <w:tc>
          <w:tcPr>
            <w:tcW w:w="2837" w:type="dxa"/>
            <w:tcBorders>
              <w:top w:val="single" w:sz="4" w:space="0" w:color="000000"/>
              <w:left w:val="single" w:sz="4" w:space="0" w:color="000000"/>
              <w:bottom w:val="single" w:sz="4" w:space="0" w:color="000000"/>
              <w:right w:val="single" w:sz="4" w:space="0" w:color="000000"/>
            </w:tcBorders>
          </w:tcPr>
          <w:p w14:paraId="38221306" w14:textId="77777777" w:rsidR="00F24371" w:rsidRDefault="00DA68CB">
            <w:pPr>
              <w:spacing w:after="0" w:line="259" w:lineRule="auto"/>
              <w:ind w:left="0" w:right="53" w:firstLine="0"/>
              <w:jc w:val="right"/>
            </w:pPr>
            <w:r>
              <w:rPr>
                <w:color w:val="000000"/>
              </w:rPr>
              <w:t xml:space="preserve">363 </w:t>
            </w:r>
          </w:p>
        </w:tc>
      </w:tr>
      <w:tr w:rsidR="00F24371" w14:paraId="3FC8D271" w14:textId="77777777">
        <w:trPr>
          <w:trHeight w:val="278"/>
        </w:trPr>
        <w:tc>
          <w:tcPr>
            <w:tcW w:w="6230" w:type="dxa"/>
            <w:tcBorders>
              <w:top w:val="single" w:sz="4" w:space="0" w:color="000000"/>
              <w:left w:val="single" w:sz="4" w:space="0" w:color="000000"/>
              <w:bottom w:val="single" w:sz="4" w:space="0" w:color="000000"/>
              <w:right w:val="single" w:sz="4" w:space="0" w:color="000000"/>
            </w:tcBorders>
          </w:tcPr>
          <w:p w14:paraId="6117DF34" w14:textId="77777777" w:rsidR="00F24371" w:rsidRDefault="00DA68CB">
            <w:pPr>
              <w:spacing w:after="0" w:line="259" w:lineRule="auto"/>
              <w:ind w:left="0" w:right="0" w:firstLine="0"/>
              <w:jc w:val="left"/>
            </w:pPr>
            <w:r>
              <w:rPr>
                <w:color w:val="001F5F"/>
              </w:rPr>
              <w:t xml:space="preserve">No. of cases under investigation </w:t>
            </w:r>
          </w:p>
        </w:tc>
        <w:tc>
          <w:tcPr>
            <w:tcW w:w="2837" w:type="dxa"/>
            <w:tcBorders>
              <w:top w:val="single" w:sz="4" w:space="0" w:color="000000"/>
              <w:left w:val="single" w:sz="4" w:space="0" w:color="000000"/>
              <w:bottom w:val="single" w:sz="4" w:space="0" w:color="000000"/>
              <w:right w:val="single" w:sz="4" w:space="0" w:color="000000"/>
            </w:tcBorders>
          </w:tcPr>
          <w:p w14:paraId="6BDAB118" w14:textId="77777777" w:rsidR="00F24371" w:rsidRDefault="00DA68CB">
            <w:pPr>
              <w:spacing w:after="0" w:line="259" w:lineRule="auto"/>
              <w:ind w:left="0" w:right="48" w:firstLine="0"/>
              <w:jc w:val="right"/>
            </w:pPr>
            <w:r>
              <w:rPr>
                <w:color w:val="000000"/>
              </w:rPr>
              <w:t xml:space="preserve">0 </w:t>
            </w:r>
          </w:p>
        </w:tc>
      </w:tr>
    </w:tbl>
    <w:p w14:paraId="163E021C" w14:textId="77777777" w:rsidR="00F24371" w:rsidRDefault="00DA68CB">
      <w:pPr>
        <w:spacing w:after="0" w:line="259" w:lineRule="auto"/>
        <w:ind w:left="0" w:right="0" w:firstLine="0"/>
        <w:jc w:val="left"/>
      </w:pPr>
      <w:r>
        <w:rPr>
          <w:b/>
          <w:color w:val="000000"/>
        </w:rPr>
        <w:t xml:space="preserve"> </w:t>
      </w:r>
    </w:p>
    <w:p w14:paraId="63E3A378" w14:textId="77777777" w:rsidR="00F24371" w:rsidRDefault="00DA68CB">
      <w:pPr>
        <w:ind w:left="-5" w:right="42"/>
      </w:pPr>
      <w:r>
        <w:rPr>
          <w:b/>
        </w:rPr>
        <w:t>Interpretation:</w:t>
      </w:r>
      <w:r>
        <w:t xml:space="preserve"> Most of the cases reported in NSW to date have been acquired overseas. Of the cases of infection </w:t>
      </w:r>
      <w:proofErr w:type="gramStart"/>
      <w:r>
        <w:t>acquired</w:t>
      </w:r>
      <w:proofErr w:type="gramEnd"/>
      <w:r>
        <w:t xml:space="preserve"> locally, most have been a contact of another confirmed case, or part of a known cluster of illness or outbreak. It is the cases that were locally acq</w:t>
      </w:r>
      <w:r>
        <w:t xml:space="preserve">uired without an identified source that we are </w:t>
      </w:r>
      <w:proofErr w:type="gramStart"/>
      <w:r>
        <w:t>monitoring</w:t>
      </w:r>
      <w:proofErr w:type="gramEnd"/>
      <w:r>
        <w:t xml:space="preserve"> most closely to try to find previously unidentified cases of community transmission. </w:t>
      </w:r>
    </w:p>
    <w:p w14:paraId="2F030E62" w14:textId="77777777" w:rsidR="00F24371" w:rsidRDefault="00DA68CB">
      <w:pPr>
        <w:spacing w:after="0" w:line="259" w:lineRule="auto"/>
        <w:ind w:left="0" w:right="0" w:firstLine="0"/>
        <w:jc w:val="left"/>
      </w:pPr>
      <w:r>
        <w:rPr>
          <w:b/>
          <w:color w:val="000000"/>
        </w:rPr>
        <w:t xml:space="preserve"> </w:t>
      </w:r>
    </w:p>
    <w:p w14:paraId="234B8CA3" w14:textId="77777777" w:rsidR="00F24371" w:rsidRDefault="00DA68CB">
      <w:pPr>
        <w:pStyle w:val="Heading3"/>
        <w:ind w:left="-5"/>
      </w:pPr>
      <w:r>
        <w:t xml:space="preserve">NSW acquired COVID-19 cases by date of symptom onset and source of </w:t>
      </w:r>
      <w:proofErr w:type="gramStart"/>
      <w:r>
        <w:t>infection</w:t>
      </w:r>
      <w:proofErr w:type="gramEnd"/>
      <w:r>
        <w:t xml:space="preserve"> </w:t>
      </w:r>
    </w:p>
    <w:p w14:paraId="245F042F" w14:textId="77777777" w:rsidR="00F24371" w:rsidRDefault="00DA68CB">
      <w:pPr>
        <w:spacing w:after="0" w:line="259" w:lineRule="auto"/>
        <w:ind w:left="0" w:right="0" w:firstLine="0"/>
        <w:jc w:val="left"/>
      </w:pPr>
      <w:r>
        <w:rPr>
          <w:b/>
          <w:color w:val="000000"/>
        </w:rPr>
        <w:t xml:space="preserve"> </w:t>
      </w:r>
    </w:p>
    <w:p w14:paraId="6C30570A" w14:textId="77777777" w:rsidR="00F24371" w:rsidRDefault="00DA68CB">
      <w:pPr>
        <w:spacing w:after="0" w:line="259" w:lineRule="auto"/>
        <w:ind w:left="0" w:right="15" w:firstLine="0"/>
        <w:jc w:val="right"/>
      </w:pPr>
      <w:r>
        <w:rPr>
          <w:noProof/>
        </w:rPr>
        <w:lastRenderedPageBreak/>
        <w:drawing>
          <wp:inline distT="0" distB="0" distL="0" distR="0" wp14:anchorId="173E3191" wp14:editId="48003D40">
            <wp:extent cx="5720081" cy="3634609"/>
            <wp:effectExtent l="0" t="0" r="0" b="0"/>
            <wp:docPr id="482" name="Picture 482"/>
            <wp:cNvGraphicFramePr/>
            <a:graphic xmlns:a="http://schemas.openxmlformats.org/drawingml/2006/main">
              <a:graphicData uri="http://schemas.openxmlformats.org/drawingml/2006/picture">
                <pic:pic xmlns:pic="http://schemas.openxmlformats.org/drawingml/2006/picture">
                  <pic:nvPicPr>
                    <pic:cNvPr id="482" name="Picture 482"/>
                    <pic:cNvPicPr/>
                  </pic:nvPicPr>
                  <pic:blipFill>
                    <a:blip r:embed="rId10"/>
                    <a:stretch>
                      <a:fillRect/>
                    </a:stretch>
                  </pic:blipFill>
                  <pic:spPr>
                    <a:xfrm>
                      <a:off x="0" y="0"/>
                      <a:ext cx="5720081" cy="3634609"/>
                    </a:xfrm>
                    <a:prstGeom prst="rect">
                      <a:avLst/>
                    </a:prstGeom>
                  </pic:spPr>
                </pic:pic>
              </a:graphicData>
            </a:graphic>
          </wp:inline>
        </w:drawing>
      </w:r>
      <w:r>
        <w:rPr>
          <w:b/>
          <w:color w:val="000000"/>
        </w:rPr>
        <w:t xml:space="preserve"> </w:t>
      </w:r>
    </w:p>
    <w:p w14:paraId="1587FDEA" w14:textId="77777777" w:rsidR="00F24371" w:rsidRDefault="00DA68CB">
      <w:pPr>
        <w:spacing w:after="0" w:line="259" w:lineRule="auto"/>
        <w:ind w:left="0" w:right="0" w:firstLine="0"/>
        <w:jc w:val="left"/>
      </w:pPr>
      <w:r>
        <w:rPr>
          <w:b/>
        </w:rPr>
        <w:t xml:space="preserve"> </w:t>
      </w:r>
    </w:p>
    <w:p w14:paraId="1D24C769" w14:textId="77777777" w:rsidR="00F24371" w:rsidRDefault="00DA68CB">
      <w:pPr>
        <w:ind w:left="-5" w:right="42"/>
      </w:pPr>
      <w:r>
        <w:rPr>
          <w:b/>
        </w:rPr>
        <w:t>Interpretation:</w:t>
      </w:r>
      <w:r>
        <w:rPr>
          <w:b/>
          <w:color w:val="000000"/>
        </w:rPr>
        <w:t xml:space="preserve"> </w:t>
      </w:r>
      <w:r>
        <w:t>Approxima</w:t>
      </w:r>
      <w:r>
        <w:t xml:space="preserve">tely 40% of confirmed COVID-19 cases reported to date have been infected in NSW. Larger clusters occurred in NSW before many of the strict social distancing rules were introduced. Recently there has been a decrease in both the number of cases who have had </w:t>
      </w:r>
      <w:r>
        <w:t>close contact with a known source of COVID-19 and the number of cases where the source is not known. The identification of people with no known source of infection shows that there are other people with COVID-19 in the community who haven’t been diagnosed.</w:t>
      </w:r>
      <w:r>
        <w:t xml:space="preserve"> It is encouraging that these numbers are now </w:t>
      </w:r>
      <w:proofErr w:type="gramStart"/>
      <w:r>
        <w:t>very low</w:t>
      </w:r>
      <w:proofErr w:type="gramEnd"/>
      <w:r>
        <w:t xml:space="preserve">, but it is important that testing rates remain high so that cases can be identified as quickly as possible.  </w:t>
      </w:r>
    </w:p>
    <w:p w14:paraId="2702D2F9" w14:textId="77777777" w:rsidR="00F24371" w:rsidRDefault="00DA68CB">
      <w:pPr>
        <w:spacing w:after="0" w:line="259" w:lineRule="auto"/>
        <w:ind w:left="0" w:right="0" w:firstLine="0"/>
        <w:jc w:val="left"/>
      </w:pPr>
      <w:r>
        <w:rPr>
          <w:b/>
          <w:sz w:val="24"/>
        </w:rPr>
        <w:t xml:space="preserve"> </w:t>
      </w:r>
    </w:p>
    <w:p w14:paraId="32646D67" w14:textId="77777777" w:rsidR="00F24371" w:rsidRDefault="00DA68CB">
      <w:pPr>
        <w:spacing w:after="0" w:line="259" w:lineRule="auto"/>
        <w:ind w:left="0" w:right="0" w:firstLine="0"/>
        <w:jc w:val="left"/>
      </w:pPr>
      <w:r>
        <w:rPr>
          <w:b/>
          <w:sz w:val="24"/>
        </w:rPr>
        <w:t xml:space="preserve"> </w:t>
      </w:r>
      <w:r>
        <w:rPr>
          <w:b/>
          <w:sz w:val="24"/>
        </w:rPr>
        <w:tab/>
        <w:t xml:space="preserve"> </w:t>
      </w:r>
    </w:p>
    <w:p w14:paraId="51C5E52E" w14:textId="77777777" w:rsidR="00F24371" w:rsidRDefault="00DA68CB">
      <w:pPr>
        <w:pStyle w:val="Heading2"/>
        <w:ind w:left="-4"/>
      </w:pPr>
      <w:bookmarkStart w:id="6" w:name="_Toc11861"/>
      <w:r>
        <w:t xml:space="preserve">Where is transmission occurring in NSW? </w:t>
      </w:r>
      <w:bookmarkEnd w:id="6"/>
    </w:p>
    <w:p w14:paraId="2FF5EA9B" w14:textId="77777777" w:rsidR="00F24371" w:rsidRDefault="00DA68CB">
      <w:pPr>
        <w:spacing w:after="0" w:line="259" w:lineRule="auto"/>
        <w:ind w:left="0" w:right="0" w:firstLine="0"/>
        <w:jc w:val="left"/>
      </w:pPr>
      <w:r>
        <w:rPr>
          <w:b/>
          <w:sz w:val="24"/>
        </w:rPr>
        <w:t xml:space="preserve"> </w:t>
      </w:r>
    </w:p>
    <w:p w14:paraId="08360E6F" w14:textId="77777777" w:rsidR="00F24371" w:rsidRDefault="00DA68CB">
      <w:pPr>
        <w:pStyle w:val="Heading3"/>
        <w:ind w:left="-5"/>
      </w:pPr>
      <w:r>
        <w:lastRenderedPageBreak/>
        <w:t xml:space="preserve">NSW </w:t>
      </w:r>
      <w:proofErr w:type="gramStart"/>
      <w:r>
        <w:t>acquired</w:t>
      </w:r>
      <w:proofErr w:type="gramEnd"/>
      <w:r>
        <w:t xml:space="preserve"> COVID-19 cases by date of sym</w:t>
      </w:r>
      <w:r>
        <w:t xml:space="preserve">ptom onset and LHD, NSW, 2020 </w:t>
      </w:r>
    </w:p>
    <w:p w14:paraId="1CD46ECD" w14:textId="77777777" w:rsidR="00F24371" w:rsidRDefault="00DA68CB">
      <w:pPr>
        <w:spacing w:after="0" w:line="259" w:lineRule="auto"/>
        <w:ind w:left="0" w:right="15" w:firstLine="0"/>
        <w:jc w:val="right"/>
      </w:pPr>
      <w:r>
        <w:rPr>
          <w:noProof/>
        </w:rPr>
        <w:drawing>
          <wp:inline distT="0" distB="0" distL="0" distR="0" wp14:anchorId="4C3A9538" wp14:editId="7E7B5E6E">
            <wp:extent cx="5719409" cy="6312737"/>
            <wp:effectExtent l="0" t="0" r="0" b="0"/>
            <wp:docPr id="515" name="Picture 515"/>
            <wp:cNvGraphicFramePr/>
            <a:graphic xmlns:a="http://schemas.openxmlformats.org/drawingml/2006/main">
              <a:graphicData uri="http://schemas.openxmlformats.org/drawingml/2006/picture">
                <pic:pic xmlns:pic="http://schemas.openxmlformats.org/drawingml/2006/picture">
                  <pic:nvPicPr>
                    <pic:cNvPr id="515" name="Picture 515"/>
                    <pic:cNvPicPr/>
                  </pic:nvPicPr>
                  <pic:blipFill>
                    <a:blip r:embed="rId11"/>
                    <a:stretch>
                      <a:fillRect/>
                    </a:stretch>
                  </pic:blipFill>
                  <pic:spPr>
                    <a:xfrm>
                      <a:off x="0" y="0"/>
                      <a:ext cx="5719409" cy="6312737"/>
                    </a:xfrm>
                    <a:prstGeom prst="rect">
                      <a:avLst/>
                    </a:prstGeom>
                  </pic:spPr>
                </pic:pic>
              </a:graphicData>
            </a:graphic>
          </wp:inline>
        </w:drawing>
      </w:r>
      <w:r>
        <w:rPr>
          <w:b/>
          <w:color w:val="000000"/>
        </w:rPr>
        <w:t xml:space="preserve"> </w:t>
      </w:r>
    </w:p>
    <w:p w14:paraId="1CAB63F9" w14:textId="77777777" w:rsidR="00F24371" w:rsidRDefault="00DA68CB">
      <w:pPr>
        <w:spacing w:after="0" w:line="259" w:lineRule="auto"/>
        <w:ind w:left="0" w:right="0" w:firstLine="0"/>
        <w:jc w:val="left"/>
      </w:pPr>
      <w:r>
        <w:rPr>
          <w:b/>
          <w:color w:val="000000"/>
        </w:rPr>
        <w:t xml:space="preserve"> </w:t>
      </w:r>
    </w:p>
    <w:p w14:paraId="76271574" w14:textId="77777777" w:rsidR="00F24371" w:rsidRDefault="00DA68CB">
      <w:pPr>
        <w:ind w:left="-5" w:right="42"/>
      </w:pPr>
      <w:r>
        <w:rPr>
          <w:b/>
        </w:rPr>
        <w:t xml:space="preserve">Interpretation: </w:t>
      </w:r>
      <w:r>
        <w:t xml:space="preserve">These graphs show the number of cases </w:t>
      </w:r>
      <w:proofErr w:type="gramStart"/>
      <w:r>
        <w:t>acquired</w:t>
      </w:r>
      <w:proofErr w:type="gramEnd"/>
      <w:r>
        <w:t xml:space="preserve"> in NSW according to the person’s Local Health District (LHD) of residence. This does not mean that the infection was acquired in that district, as many peopl</w:t>
      </w:r>
      <w:r>
        <w:t>e travel outside their place of residence for work or other reasons. The highest number of cases have been reported in people living in metropolitan Sydney (particularly in South Eastern Sydney and Northern Sydney LHDs). Recently there has been an increase</w:t>
      </w:r>
      <w:r>
        <w:t xml:space="preserve"> in cases in Nepean Blue Mountains LHD, largely due an outbreak in an aged care facility. Currently </w:t>
      </w:r>
      <w:proofErr w:type="gramStart"/>
      <w:r>
        <w:t>very limited</w:t>
      </w:r>
      <w:proofErr w:type="gramEnd"/>
      <w:r>
        <w:t xml:space="preserve"> transmission has been detected in people living in regional and rural NSW. </w:t>
      </w:r>
    </w:p>
    <w:p w14:paraId="546F06B7" w14:textId="77777777" w:rsidR="00F24371" w:rsidRDefault="00DA68CB">
      <w:pPr>
        <w:spacing w:after="0" w:line="259" w:lineRule="auto"/>
        <w:ind w:left="0" w:right="0" w:firstLine="0"/>
        <w:jc w:val="left"/>
      </w:pPr>
      <w:r>
        <w:t xml:space="preserve"> </w:t>
      </w:r>
      <w:r>
        <w:tab/>
        <w:t xml:space="preserve"> </w:t>
      </w:r>
    </w:p>
    <w:p w14:paraId="426172D2" w14:textId="77777777" w:rsidR="00F24371" w:rsidRDefault="00DA68CB">
      <w:pPr>
        <w:pStyle w:val="Heading3"/>
        <w:ind w:left="-5"/>
      </w:pPr>
      <w:r>
        <w:t>Confirmed cases of COVID-1</w:t>
      </w:r>
      <w:r>
        <w:rPr>
          <w:u w:val="single" w:color="000000"/>
        </w:rPr>
        <w:t>9 infection</w:t>
      </w:r>
      <w:r>
        <w:t xml:space="preserve"> and testing rates by Loca</w:t>
      </w:r>
      <w:r>
        <w:t xml:space="preserve">l Health District (LHD) of residence  </w:t>
      </w:r>
    </w:p>
    <w:tbl>
      <w:tblPr>
        <w:tblStyle w:val="TableGrid"/>
        <w:tblW w:w="8784" w:type="dxa"/>
        <w:tblInd w:w="5" w:type="dxa"/>
        <w:tblCellMar>
          <w:top w:w="50" w:type="dxa"/>
          <w:left w:w="110" w:type="dxa"/>
          <w:bottom w:w="0" w:type="dxa"/>
          <w:right w:w="56" w:type="dxa"/>
        </w:tblCellMar>
        <w:tblLook w:val="04A0" w:firstRow="1" w:lastRow="0" w:firstColumn="1" w:lastColumn="0" w:noHBand="0" w:noVBand="1"/>
      </w:tblPr>
      <w:tblGrid>
        <w:gridCol w:w="2549"/>
        <w:gridCol w:w="989"/>
        <w:gridCol w:w="1987"/>
        <w:gridCol w:w="3259"/>
      </w:tblGrid>
      <w:tr w:rsidR="00F24371" w14:paraId="1CBFA2CB" w14:textId="77777777">
        <w:trPr>
          <w:trHeight w:val="547"/>
        </w:trPr>
        <w:tc>
          <w:tcPr>
            <w:tcW w:w="2549" w:type="dxa"/>
            <w:tcBorders>
              <w:top w:val="single" w:sz="4" w:space="0" w:color="000000"/>
              <w:left w:val="single" w:sz="4" w:space="0" w:color="000000"/>
              <w:bottom w:val="single" w:sz="4" w:space="0" w:color="000000"/>
              <w:right w:val="nil"/>
            </w:tcBorders>
            <w:vAlign w:val="center"/>
          </w:tcPr>
          <w:p w14:paraId="2F7EC20C" w14:textId="77777777" w:rsidR="00F24371" w:rsidRDefault="00DA68CB">
            <w:pPr>
              <w:spacing w:after="0" w:line="259" w:lineRule="auto"/>
              <w:ind w:left="0" w:right="0" w:firstLine="0"/>
              <w:jc w:val="left"/>
            </w:pPr>
            <w:r>
              <w:rPr>
                <w:b/>
                <w:color w:val="001F5F"/>
              </w:rPr>
              <w:t xml:space="preserve">LHD </w:t>
            </w:r>
          </w:p>
        </w:tc>
        <w:tc>
          <w:tcPr>
            <w:tcW w:w="989" w:type="dxa"/>
            <w:tcBorders>
              <w:top w:val="nil"/>
              <w:left w:val="nil"/>
              <w:bottom w:val="single" w:sz="4" w:space="0" w:color="000000"/>
              <w:right w:val="nil"/>
            </w:tcBorders>
            <w:vAlign w:val="center"/>
          </w:tcPr>
          <w:p w14:paraId="2CE72572" w14:textId="77777777" w:rsidR="00F24371" w:rsidRDefault="00DA68CB">
            <w:pPr>
              <w:spacing w:after="0" w:line="259" w:lineRule="auto"/>
              <w:ind w:left="0" w:right="54" w:firstLine="0"/>
              <w:jc w:val="right"/>
            </w:pPr>
            <w:r>
              <w:rPr>
                <w:b/>
                <w:color w:val="001F5F"/>
              </w:rPr>
              <w:t xml:space="preserve">Cases </w:t>
            </w:r>
          </w:p>
        </w:tc>
        <w:tc>
          <w:tcPr>
            <w:tcW w:w="1987" w:type="dxa"/>
            <w:tcBorders>
              <w:top w:val="single" w:sz="4" w:space="0" w:color="000000"/>
              <w:left w:val="nil"/>
              <w:bottom w:val="single" w:sz="4" w:space="0" w:color="000000"/>
              <w:right w:val="nil"/>
            </w:tcBorders>
          </w:tcPr>
          <w:p w14:paraId="3A944D26" w14:textId="77777777" w:rsidR="00F24371" w:rsidRDefault="00DA68CB">
            <w:pPr>
              <w:spacing w:after="0" w:line="259" w:lineRule="auto"/>
              <w:ind w:left="0" w:right="48" w:firstLine="0"/>
              <w:jc w:val="right"/>
            </w:pPr>
            <w:r>
              <w:rPr>
                <w:b/>
                <w:color w:val="001F5F"/>
              </w:rPr>
              <w:t xml:space="preserve">Cases per 100,000 residents </w:t>
            </w:r>
          </w:p>
        </w:tc>
        <w:tc>
          <w:tcPr>
            <w:tcW w:w="3259" w:type="dxa"/>
            <w:tcBorders>
              <w:top w:val="single" w:sz="4" w:space="0" w:color="000000"/>
              <w:left w:val="nil"/>
              <w:bottom w:val="single" w:sz="4" w:space="0" w:color="000000"/>
              <w:right w:val="single" w:sz="4" w:space="0" w:color="000000"/>
            </w:tcBorders>
            <w:vAlign w:val="center"/>
          </w:tcPr>
          <w:p w14:paraId="66607043" w14:textId="77777777" w:rsidR="00F24371" w:rsidRDefault="00DA68CB">
            <w:pPr>
              <w:spacing w:after="0" w:line="259" w:lineRule="auto"/>
              <w:ind w:left="0" w:right="58" w:firstLine="0"/>
              <w:jc w:val="right"/>
            </w:pPr>
            <w:r>
              <w:rPr>
                <w:b/>
                <w:color w:val="001F5F"/>
              </w:rPr>
              <w:t xml:space="preserve">Tests per 100,000 residents </w:t>
            </w:r>
          </w:p>
        </w:tc>
      </w:tr>
      <w:tr w:rsidR="00F24371" w14:paraId="36B2E259" w14:textId="77777777">
        <w:trPr>
          <w:trHeight w:val="278"/>
        </w:trPr>
        <w:tc>
          <w:tcPr>
            <w:tcW w:w="2549" w:type="dxa"/>
            <w:tcBorders>
              <w:top w:val="single" w:sz="4" w:space="0" w:color="000000"/>
              <w:left w:val="single" w:sz="4" w:space="0" w:color="666666"/>
              <w:bottom w:val="single" w:sz="4" w:space="0" w:color="666666"/>
              <w:right w:val="single" w:sz="4" w:space="0" w:color="666666"/>
            </w:tcBorders>
          </w:tcPr>
          <w:p w14:paraId="7ED50129" w14:textId="77777777" w:rsidR="00F24371" w:rsidRDefault="00DA68CB">
            <w:pPr>
              <w:spacing w:after="0" w:line="259" w:lineRule="auto"/>
              <w:ind w:left="0" w:right="0" w:firstLine="0"/>
              <w:jc w:val="left"/>
            </w:pPr>
            <w:r>
              <w:lastRenderedPageBreak/>
              <w:t xml:space="preserve">South Eastern Sydney </w:t>
            </w:r>
          </w:p>
        </w:tc>
        <w:tc>
          <w:tcPr>
            <w:tcW w:w="989" w:type="dxa"/>
            <w:tcBorders>
              <w:top w:val="single" w:sz="4" w:space="0" w:color="000000"/>
              <w:left w:val="single" w:sz="4" w:space="0" w:color="666666"/>
              <w:bottom w:val="single" w:sz="4" w:space="0" w:color="666666"/>
              <w:right w:val="single" w:sz="4" w:space="0" w:color="666666"/>
            </w:tcBorders>
          </w:tcPr>
          <w:p w14:paraId="4C9A83AB" w14:textId="77777777" w:rsidR="00F24371" w:rsidRDefault="00DA68CB">
            <w:pPr>
              <w:spacing w:after="0" w:line="259" w:lineRule="auto"/>
              <w:ind w:left="0" w:right="53" w:firstLine="0"/>
              <w:jc w:val="right"/>
            </w:pPr>
            <w:r>
              <w:t xml:space="preserve">673 </w:t>
            </w:r>
          </w:p>
        </w:tc>
        <w:tc>
          <w:tcPr>
            <w:tcW w:w="1987" w:type="dxa"/>
            <w:tcBorders>
              <w:top w:val="single" w:sz="4" w:space="0" w:color="000000"/>
              <w:left w:val="single" w:sz="4" w:space="0" w:color="666666"/>
              <w:bottom w:val="single" w:sz="4" w:space="0" w:color="666666"/>
              <w:right w:val="single" w:sz="4" w:space="0" w:color="666666"/>
            </w:tcBorders>
          </w:tcPr>
          <w:p w14:paraId="5EBA2809" w14:textId="77777777" w:rsidR="00F24371" w:rsidRDefault="00DA68CB">
            <w:pPr>
              <w:spacing w:after="0" w:line="259" w:lineRule="auto"/>
              <w:ind w:left="0" w:right="48" w:firstLine="0"/>
              <w:jc w:val="right"/>
            </w:pPr>
            <w:r>
              <w:t xml:space="preserve">70 </w:t>
            </w:r>
          </w:p>
        </w:tc>
        <w:tc>
          <w:tcPr>
            <w:tcW w:w="3259" w:type="dxa"/>
            <w:tcBorders>
              <w:top w:val="single" w:sz="4" w:space="0" w:color="000000"/>
              <w:left w:val="single" w:sz="4" w:space="0" w:color="666666"/>
              <w:bottom w:val="single" w:sz="4" w:space="0" w:color="666666"/>
              <w:right w:val="single" w:sz="4" w:space="0" w:color="666666"/>
            </w:tcBorders>
          </w:tcPr>
          <w:p w14:paraId="269ED735" w14:textId="77777777" w:rsidR="00F24371" w:rsidRDefault="00DA68CB">
            <w:pPr>
              <w:spacing w:after="0" w:line="259" w:lineRule="auto"/>
              <w:ind w:left="0" w:right="58" w:firstLine="0"/>
              <w:jc w:val="right"/>
            </w:pPr>
            <w:r>
              <w:t xml:space="preserve">3529 </w:t>
            </w:r>
          </w:p>
        </w:tc>
      </w:tr>
      <w:tr w:rsidR="00F24371" w14:paraId="3A5147A5"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07A23EDC" w14:textId="77777777" w:rsidR="00F24371" w:rsidRDefault="00DA68CB">
            <w:pPr>
              <w:spacing w:after="0" w:line="259" w:lineRule="auto"/>
              <w:ind w:left="0" w:right="0" w:firstLine="0"/>
              <w:jc w:val="left"/>
            </w:pPr>
            <w:r>
              <w:t xml:space="preserve">Northern Sydney </w:t>
            </w:r>
          </w:p>
        </w:tc>
        <w:tc>
          <w:tcPr>
            <w:tcW w:w="989" w:type="dxa"/>
            <w:tcBorders>
              <w:top w:val="single" w:sz="4" w:space="0" w:color="666666"/>
              <w:left w:val="single" w:sz="4" w:space="0" w:color="666666"/>
              <w:bottom w:val="single" w:sz="4" w:space="0" w:color="666666"/>
              <w:right w:val="single" w:sz="4" w:space="0" w:color="666666"/>
            </w:tcBorders>
          </w:tcPr>
          <w:p w14:paraId="76523F2E" w14:textId="77777777" w:rsidR="00F24371" w:rsidRDefault="00DA68CB">
            <w:pPr>
              <w:spacing w:after="0" w:line="259" w:lineRule="auto"/>
              <w:ind w:left="0" w:right="53" w:firstLine="0"/>
              <w:jc w:val="right"/>
            </w:pPr>
            <w:r>
              <w:t xml:space="preserve">531 </w:t>
            </w:r>
          </w:p>
        </w:tc>
        <w:tc>
          <w:tcPr>
            <w:tcW w:w="1987" w:type="dxa"/>
            <w:tcBorders>
              <w:top w:val="single" w:sz="4" w:space="0" w:color="666666"/>
              <w:left w:val="single" w:sz="4" w:space="0" w:color="666666"/>
              <w:bottom w:val="single" w:sz="4" w:space="0" w:color="666666"/>
              <w:right w:val="single" w:sz="4" w:space="0" w:color="666666"/>
            </w:tcBorders>
          </w:tcPr>
          <w:p w14:paraId="4C4ECFEE" w14:textId="77777777" w:rsidR="00F24371" w:rsidRDefault="00DA68CB">
            <w:pPr>
              <w:spacing w:after="0" w:line="259" w:lineRule="auto"/>
              <w:ind w:left="0" w:right="48" w:firstLine="0"/>
              <w:jc w:val="right"/>
            </w:pPr>
            <w:r>
              <w:t xml:space="preserve">56 </w:t>
            </w:r>
          </w:p>
        </w:tc>
        <w:tc>
          <w:tcPr>
            <w:tcW w:w="3259" w:type="dxa"/>
            <w:tcBorders>
              <w:top w:val="single" w:sz="4" w:space="0" w:color="666666"/>
              <w:left w:val="single" w:sz="4" w:space="0" w:color="666666"/>
              <w:bottom w:val="single" w:sz="4" w:space="0" w:color="666666"/>
              <w:right w:val="single" w:sz="4" w:space="0" w:color="666666"/>
            </w:tcBorders>
          </w:tcPr>
          <w:p w14:paraId="068BBFFF" w14:textId="77777777" w:rsidR="00F24371" w:rsidRDefault="00DA68CB">
            <w:pPr>
              <w:spacing w:after="0" w:line="259" w:lineRule="auto"/>
              <w:ind w:left="0" w:right="58" w:firstLine="0"/>
              <w:jc w:val="right"/>
            </w:pPr>
            <w:r>
              <w:t xml:space="preserve">3291 </w:t>
            </w:r>
          </w:p>
        </w:tc>
      </w:tr>
      <w:tr w:rsidR="00F24371" w14:paraId="30CE90D5"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5B364CA5" w14:textId="77777777" w:rsidR="00F24371" w:rsidRDefault="00DA68CB">
            <w:pPr>
              <w:spacing w:after="0" w:line="259" w:lineRule="auto"/>
              <w:ind w:left="0" w:right="0" w:firstLine="0"/>
              <w:jc w:val="left"/>
            </w:pPr>
            <w:r>
              <w:t xml:space="preserve">Nepean Blue Mountains </w:t>
            </w:r>
          </w:p>
        </w:tc>
        <w:tc>
          <w:tcPr>
            <w:tcW w:w="989" w:type="dxa"/>
            <w:tcBorders>
              <w:top w:val="single" w:sz="4" w:space="0" w:color="666666"/>
              <w:left w:val="single" w:sz="4" w:space="0" w:color="666666"/>
              <w:bottom w:val="single" w:sz="4" w:space="0" w:color="666666"/>
              <w:right w:val="single" w:sz="4" w:space="0" w:color="666666"/>
            </w:tcBorders>
          </w:tcPr>
          <w:p w14:paraId="4D274FA0" w14:textId="77777777" w:rsidR="00F24371" w:rsidRDefault="00DA68CB">
            <w:pPr>
              <w:spacing w:after="0" w:line="259" w:lineRule="auto"/>
              <w:ind w:left="0" w:right="53" w:firstLine="0"/>
              <w:jc w:val="right"/>
            </w:pPr>
            <w:r>
              <w:t xml:space="preserve">170 </w:t>
            </w:r>
          </w:p>
        </w:tc>
        <w:tc>
          <w:tcPr>
            <w:tcW w:w="1987" w:type="dxa"/>
            <w:tcBorders>
              <w:top w:val="single" w:sz="4" w:space="0" w:color="666666"/>
              <w:left w:val="single" w:sz="4" w:space="0" w:color="666666"/>
              <w:bottom w:val="single" w:sz="4" w:space="0" w:color="666666"/>
              <w:right w:val="single" w:sz="4" w:space="0" w:color="666666"/>
            </w:tcBorders>
          </w:tcPr>
          <w:p w14:paraId="7826865D" w14:textId="77777777" w:rsidR="00F24371" w:rsidRDefault="00DA68CB">
            <w:pPr>
              <w:spacing w:after="0" w:line="259" w:lineRule="auto"/>
              <w:ind w:left="0" w:right="48" w:firstLine="0"/>
              <w:jc w:val="right"/>
            </w:pPr>
            <w:r>
              <w:t xml:space="preserve">43 </w:t>
            </w:r>
          </w:p>
        </w:tc>
        <w:tc>
          <w:tcPr>
            <w:tcW w:w="3259" w:type="dxa"/>
            <w:tcBorders>
              <w:top w:val="single" w:sz="4" w:space="0" w:color="666666"/>
              <w:left w:val="single" w:sz="4" w:space="0" w:color="666666"/>
              <w:bottom w:val="single" w:sz="4" w:space="0" w:color="666666"/>
              <w:right w:val="single" w:sz="4" w:space="0" w:color="666666"/>
            </w:tcBorders>
          </w:tcPr>
          <w:p w14:paraId="78FD846F" w14:textId="77777777" w:rsidR="00F24371" w:rsidRDefault="00DA68CB">
            <w:pPr>
              <w:spacing w:after="0" w:line="259" w:lineRule="auto"/>
              <w:ind w:left="0" w:right="58" w:firstLine="0"/>
              <w:jc w:val="right"/>
            </w:pPr>
            <w:r>
              <w:t xml:space="preserve">3652 </w:t>
            </w:r>
          </w:p>
        </w:tc>
      </w:tr>
      <w:tr w:rsidR="00F24371" w14:paraId="3EBC423F"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7F97149D" w14:textId="77777777" w:rsidR="00F24371" w:rsidRDefault="00DA68CB">
            <w:pPr>
              <w:spacing w:after="0" w:line="259" w:lineRule="auto"/>
              <w:ind w:left="0" w:right="0" w:firstLine="0"/>
              <w:jc w:val="left"/>
            </w:pPr>
            <w:r>
              <w:t xml:space="preserve">Sydney </w:t>
            </w:r>
          </w:p>
        </w:tc>
        <w:tc>
          <w:tcPr>
            <w:tcW w:w="989" w:type="dxa"/>
            <w:tcBorders>
              <w:top w:val="single" w:sz="4" w:space="0" w:color="666666"/>
              <w:left w:val="single" w:sz="4" w:space="0" w:color="666666"/>
              <w:bottom w:val="single" w:sz="4" w:space="0" w:color="666666"/>
              <w:right w:val="single" w:sz="4" w:space="0" w:color="666666"/>
            </w:tcBorders>
          </w:tcPr>
          <w:p w14:paraId="61FED80C" w14:textId="77777777" w:rsidR="00F24371" w:rsidRDefault="00DA68CB">
            <w:pPr>
              <w:spacing w:after="0" w:line="259" w:lineRule="auto"/>
              <w:ind w:left="0" w:right="53" w:firstLine="0"/>
              <w:jc w:val="right"/>
            </w:pPr>
            <w:r>
              <w:t xml:space="preserve">248 </w:t>
            </w:r>
          </w:p>
        </w:tc>
        <w:tc>
          <w:tcPr>
            <w:tcW w:w="1987" w:type="dxa"/>
            <w:tcBorders>
              <w:top w:val="single" w:sz="4" w:space="0" w:color="666666"/>
              <w:left w:val="single" w:sz="4" w:space="0" w:color="666666"/>
              <w:bottom w:val="single" w:sz="4" w:space="0" w:color="666666"/>
              <w:right w:val="single" w:sz="4" w:space="0" w:color="666666"/>
            </w:tcBorders>
          </w:tcPr>
          <w:p w14:paraId="08B33EDF" w14:textId="77777777" w:rsidR="00F24371" w:rsidRDefault="00DA68CB">
            <w:pPr>
              <w:spacing w:after="0" w:line="259" w:lineRule="auto"/>
              <w:ind w:left="0" w:right="48" w:firstLine="0"/>
              <w:jc w:val="right"/>
            </w:pPr>
            <w:r>
              <w:t xml:space="preserve">36 </w:t>
            </w:r>
          </w:p>
        </w:tc>
        <w:tc>
          <w:tcPr>
            <w:tcW w:w="3259" w:type="dxa"/>
            <w:tcBorders>
              <w:top w:val="single" w:sz="4" w:space="0" w:color="666666"/>
              <w:left w:val="single" w:sz="4" w:space="0" w:color="666666"/>
              <w:bottom w:val="single" w:sz="4" w:space="0" w:color="666666"/>
              <w:right w:val="single" w:sz="4" w:space="0" w:color="666666"/>
            </w:tcBorders>
          </w:tcPr>
          <w:p w14:paraId="5F7FA3D0" w14:textId="77777777" w:rsidR="00F24371" w:rsidRDefault="00DA68CB">
            <w:pPr>
              <w:spacing w:after="0" w:line="259" w:lineRule="auto"/>
              <w:ind w:left="0" w:right="58" w:firstLine="0"/>
              <w:jc w:val="right"/>
            </w:pPr>
            <w:r>
              <w:t xml:space="preserve">3097 </w:t>
            </w:r>
          </w:p>
        </w:tc>
      </w:tr>
      <w:tr w:rsidR="00F24371" w14:paraId="7225E70F"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57464300" w14:textId="77777777" w:rsidR="00F24371" w:rsidRDefault="00DA68CB">
            <w:pPr>
              <w:spacing w:after="0" w:line="259" w:lineRule="auto"/>
              <w:ind w:left="0" w:right="0" w:firstLine="0"/>
              <w:jc w:val="left"/>
            </w:pPr>
            <w:r>
              <w:t xml:space="preserve">Central Coast </w:t>
            </w:r>
          </w:p>
        </w:tc>
        <w:tc>
          <w:tcPr>
            <w:tcW w:w="989" w:type="dxa"/>
            <w:tcBorders>
              <w:top w:val="single" w:sz="4" w:space="0" w:color="666666"/>
              <w:left w:val="single" w:sz="4" w:space="0" w:color="666666"/>
              <w:bottom w:val="single" w:sz="4" w:space="0" w:color="666666"/>
              <w:right w:val="single" w:sz="4" w:space="0" w:color="666666"/>
            </w:tcBorders>
          </w:tcPr>
          <w:p w14:paraId="3D854838" w14:textId="77777777" w:rsidR="00F24371" w:rsidRDefault="00DA68CB">
            <w:pPr>
              <w:spacing w:after="0" w:line="259" w:lineRule="auto"/>
              <w:ind w:left="0" w:right="53" w:firstLine="0"/>
              <w:jc w:val="right"/>
            </w:pPr>
            <w:r>
              <w:t xml:space="preserve">116 </w:t>
            </w:r>
          </w:p>
        </w:tc>
        <w:tc>
          <w:tcPr>
            <w:tcW w:w="1987" w:type="dxa"/>
            <w:tcBorders>
              <w:top w:val="single" w:sz="4" w:space="0" w:color="666666"/>
              <w:left w:val="single" w:sz="4" w:space="0" w:color="666666"/>
              <w:bottom w:val="single" w:sz="4" w:space="0" w:color="666666"/>
              <w:right w:val="single" w:sz="4" w:space="0" w:color="666666"/>
            </w:tcBorders>
          </w:tcPr>
          <w:p w14:paraId="3D30516E" w14:textId="77777777" w:rsidR="00F24371" w:rsidRDefault="00DA68CB">
            <w:pPr>
              <w:spacing w:after="0" w:line="259" w:lineRule="auto"/>
              <w:ind w:left="0" w:right="48" w:firstLine="0"/>
              <w:jc w:val="right"/>
            </w:pPr>
            <w:r>
              <w:t xml:space="preserve">33 </w:t>
            </w:r>
          </w:p>
        </w:tc>
        <w:tc>
          <w:tcPr>
            <w:tcW w:w="3259" w:type="dxa"/>
            <w:tcBorders>
              <w:top w:val="single" w:sz="4" w:space="0" w:color="666666"/>
              <w:left w:val="single" w:sz="4" w:space="0" w:color="666666"/>
              <w:bottom w:val="single" w:sz="4" w:space="0" w:color="666666"/>
              <w:right w:val="single" w:sz="4" w:space="0" w:color="666666"/>
            </w:tcBorders>
          </w:tcPr>
          <w:p w14:paraId="01B0AE93" w14:textId="77777777" w:rsidR="00F24371" w:rsidRDefault="00DA68CB">
            <w:pPr>
              <w:spacing w:after="0" w:line="259" w:lineRule="auto"/>
              <w:ind w:left="0" w:right="58" w:firstLine="0"/>
              <w:jc w:val="right"/>
            </w:pPr>
            <w:r>
              <w:t xml:space="preserve">2546 </w:t>
            </w:r>
          </w:p>
        </w:tc>
      </w:tr>
      <w:tr w:rsidR="00F24371" w14:paraId="297F22D0"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331E2A5B" w14:textId="77777777" w:rsidR="00F24371" w:rsidRDefault="00DA68CB">
            <w:pPr>
              <w:spacing w:after="0" w:line="259" w:lineRule="auto"/>
              <w:ind w:left="0" w:right="0" w:firstLine="0"/>
              <w:jc w:val="left"/>
            </w:pPr>
            <w:r>
              <w:t xml:space="preserve">Hunter New England </w:t>
            </w:r>
          </w:p>
        </w:tc>
        <w:tc>
          <w:tcPr>
            <w:tcW w:w="989" w:type="dxa"/>
            <w:tcBorders>
              <w:top w:val="single" w:sz="4" w:space="0" w:color="666666"/>
              <w:left w:val="single" w:sz="4" w:space="0" w:color="666666"/>
              <w:bottom w:val="single" w:sz="4" w:space="0" w:color="666666"/>
              <w:right w:val="single" w:sz="4" w:space="0" w:color="666666"/>
            </w:tcBorders>
          </w:tcPr>
          <w:p w14:paraId="274BB1DD" w14:textId="77777777" w:rsidR="00F24371" w:rsidRDefault="00DA68CB">
            <w:pPr>
              <w:spacing w:after="0" w:line="259" w:lineRule="auto"/>
              <w:ind w:left="0" w:right="53" w:firstLine="0"/>
              <w:jc w:val="right"/>
            </w:pPr>
            <w:r>
              <w:t xml:space="preserve">277 </w:t>
            </w:r>
          </w:p>
        </w:tc>
        <w:tc>
          <w:tcPr>
            <w:tcW w:w="1987" w:type="dxa"/>
            <w:tcBorders>
              <w:top w:val="single" w:sz="4" w:space="0" w:color="666666"/>
              <w:left w:val="single" w:sz="4" w:space="0" w:color="666666"/>
              <w:bottom w:val="single" w:sz="4" w:space="0" w:color="666666"/>
              <w:right w:val="single" w:sz="4" w:space="0" w:color="666666"/>
            </w:tcBorders>
          </w:tcPr>
          <w:p w14:paraId="1DF325BB" w14:textId="77777777" w:rsidR="00F24371" w:rsidRDefault="00DA68CB">
            <w:pPr>
              <w:spacing w:after="0" w:line="259" w:lineRule="auto"/>
              <w:ind w:left="0" w:right="48" w:firstLine="0"/>
              <w:jc w:val="right"/>
            </w:pPr>
            <w:r>
              <w:t xml:space="preserve">29 </w:t>
            </w:r>
          </w:p>
        </w:tc>
        <w:tc>
          <w:tcPr>
            <w:tcW w:w="3259" w:type="dxa"/>
            <w:tcBorders>
              <w:top w:val="single" w:sz="4" w:space="0" w:color="666666"/>
              <w:left w:val="single" w:sz="4" w:space="0" w:color="666666"/>
              <w:bottom w:val="single" w:sz="4" w:space="0" w:color="666666"/>
              <w:right w:val="single" w:sz="4" w:space="0" w:color="666666"/>
            </w:tcBorders>
          </w:tcPr>
          <w:p w14:paraId="13FB447D" w14:textId="77777777" w:rsidR="00F24371" w:rsidRDefault="00DA68CB">
            <w:pPr>
              <w:spacing w:after="0" w:line="259" w:lineRule="auto"/>
              <w:ind w:left="0" w:right="58" w:firstLine="0"/>
              <w:jc w:val="right"/>
            </w:pPr>
            <w:r>
              <w:t xml:space="preserve">2567 </w:t>
            </w:r>
          </w:p>
        </w:tc>
      </w:tr>
      <w:tr w:rsidR="00F24371" w14:paraId="3691B240"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0D675045" w14:textId="77777777" w:rsidR="00F24371" w:rsidRDefault="00DA68CB">
            <w:pPr>
              <w:spacing w:after="0" w:line="259" w:lineRule="auto"/>
              <w:ind w:left="0" w:right="0" w:firstLine="0"/>
              <w:jc w:val="left"/>
            </w:pPr>
            <w:r>
              <w:t xml:space="preserve">Illawarra Shoalhaven </w:t>
            </w:r>
          </w:p>
        </w:tc>
        <w:tc>
          <w:tcPr>
            <w:tcW w:w="989" w:type="dxa"/>
            <w:tcBorders>
              <w:top w:val="single" w:sz="4" w:space="0" w:color="666666"/>
              <w:left w:val="single" w:sz="4" w:space="0" w:color="666666"/>
              <w:bottom w:val="single" w:sz="4" w:space="0" w:color="666666"/>
              <w:right w:val="single" w:sz="4" w:space="0" w:color="666666"/>
            </w:tcBorders>
          </w:tcPr>
          <w:p w14:paraId="4F7F1E37" w14:textId="77777777" w:rsidR="00F24371" w:rsidRDefault="00DA68CB">
            <w:pPr>
              <w:spacing w:after="0" w:line="259" w:lineRule="auto"/>
              <w:ind w:left="0" w:right="53" w:firstLine="0"/>
              <w:jc w:val="right"/>
            </w:pPr>
            <w:r>
              <w:t xml:space="preserve">113 </w:t>
            </w:r>
          </w:p>
        </w:tc>
        <w:tc>
          <w:tcPr>
            <w:tcW w:w="1987" w:type="dxa"/>
            <w:tcBorders>
              <w:top w:val="single" w:sz="4" w:space="0" w:color="666666"/>
              <w:left w:val="single" w:sz="4" w:space="0" w:color="666666"/>
              <w:bottom w:val="single" w:sz="4" w:space="0" w:color="666666"/>
              <w:right w:val="single" w:sz="4" w:space="0" w:color="666666"/>
            </w:tcBorders>
          </w:tcPr>
          <w:p w14:paraId="5AB6F1D4" w14:textId="77777777" w:rsidR="00F24371" w:rsidRDefault="00DA68CB">
            <w:pPr>
              <w:spacing w:after="0" w:line="259" w:lineRule="auto"/>
              <w:ind w:left="0" w:right="48" w:firstLine="0"/>
              <w:jc w:val="right"/>
            </w:pPr>
            <w:r>
              <w:t xml:space="preserve">27 </w:t>
            </w:r>
          </w:p>
        </w:tc>
        <w:tc>
          <w:tcPr>
            <w:tcW w:w="3259" w:type="dxa"/>
            <w:tcBorders>
              <w:top w:val="single" w:sz="4" w:space="0" w:color="666666"/>
              <w:left w:val="single" w:sz="4" w:space="0" w:color="666666"/>
              <w:bottom w:val="single" w:sz="4" w:space="0" w:color="666666"/>
              <w:right w:val="single" w:sz="4" w:space="0" w:color="666666"/>
            </w:tcBorders>
          </w:tcPr>
          <w:p w14:paraId="376847A7" w14:textId="77777777" w:rsidR="00F24371" w:rsidRDefault="00DA68CB">
            <w:pPr>
              <w:spacing w:after="0" w:line="259" w:lineRule="auto"/>
              <w:ind w:left="0" w:right="58" w:firstLine="0"/>
              <w:jc w:val="right"/>
            </w:pPr>
            <w:r>
              <w:t xml:space="preserve">2553 </w:t>
            </w:r>
          </w:p>
        </w:tc>
      </w:tr>
      <w:tr w:rsidR="00F24371" w14:paraId="648079AD"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0E702043" w14:textId="77777777" w:rsidR="00F24371" w:rsidRDefault="00DA68CB">
            <w:pPr>
              <w:spacing w:after="0" w:line="259" w:lineRule="auto"/>
              <w:ind w:left="0" w:right="0" w:firstLine="0"/>
              <w:jc w:val="left"/>
            </w:pPr>
            <w:r>
              <w:t xml:space="preserve">Western Sydney </w:t>
            </w:r>
          </w:p>
        </w:tc>
        <w:tc>
          <w:tcPr>
            <w:tcW w:w="989" w:type="dxa"/>
            <w:tcBorders>
              <w:top w:val="single" w:sz="4" w:space="0" w:color="666666"/>
              <w:left w:val="single" w:sz="4" w:space="0" w:color="666666"/>
              <w:bottom w:val="single" w:sz="4" w:space="0" w:color="666666"/>
              <w:right w:val="single" w:sz="4" w:space="0" w:color="666666"/>
            </w:tcBorders>
          </w:tcPr>
          <w:p w14:paraId="7E926A1A" w14:textId="77777777" w:rsidR="00F24371" w:rsidRDefault="00DA68CB">
            <w:pPr>
              <w:spacing w:after="0" w:line="259" w:lineRule="auto"/>
              <w:ind w:left="0" w:right="53" w:firstLine="0"/>
              <w:jc w:val="right"/>
            </w:pPr>
            <w:r>
              <w:t xml:space="preserve">275 </w:t>
            </w:r>
          </w:p>
        </w:tc>
        <w:tc>
          <w:tcPr>
            <w:tcW w:w="1987" w:type="dxa"/>
            <w:tcBorders>
              <w:top w:val="single" w:sz="4" w:space="0" w:color="666666"/>
              <w:left w:val="single" w:sz="4" w:space="0" w:color="666666"/>
              <w:bottom w:val="single" w:sz="4" w:space="0" w:color="666666"/>
              <w:right w:val="single" w:sz="4" w:space="0" w:color="666666"/>
            </w:tcBorders>
          </w:tcPr>
          <w:p w14:paraId="51FD5763" w14:textId="77777777" w:rsidR="00F24371" w:rsidRDefault="00DA68CB">
            <w:pPr>
              <w:spacing w:after="0" w:line="259" w:lineRule="auto"/>
              <w:ind w:left="0" w:right="48" w:firstLine="0"/>
              <w:jc w:val="right"/>
            </w:pPr>
            <w:r>
              <w:t xml:space="preserve">26 </w:t>
            </w:r>
          </w:p>
        </w:tc>
        <w:tc>
          <w:tcPr>
            <w:tcW w:w="3259" w:type="dxa"/>
            <w:tcBorders>
              <w:top w:val="single" w:sz="4" w:space="0" w:color="666666"/>
              <w:left w:val="single" w:sz="4" w:space="0" w:color="666666"/>
              <w:bottom w:val="single" w:sz="4" w:space="0" w:color="666666"/>
              <w:right w:val="single" w:sz="4" w:space="0" w:color="666666"/>
            </w:tcBorders>
          </w:tcPr>
          <w:p w14:paraId="7F0E5930" w14:textId="77777777" w:rsidR="00F24371" w:rsidRDefault="00DA68CB">
            <w:pPr>
              <w:spacing w:after="0" w:line="259" w:lineRule="auto"/>
              <w:ind w:left="0" w:right="58" w:firstLine="0"/>
              <w:jc w:val="right"/>
            </w:pPr>
            <w:r>
              <w:t xml:space="preserve">2485 </w:t>
            </w:r>
          </w:p>
        </w:tc>
      </w:tr>
      <w:tr w:rsidR="00F24371" w14:paraId="12D782C3"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2FC8C9C6" w14:textId="77777777" w:rsidR="00F24371" w:rsidRDefault="00DA68CB">
            <w:pPr>
              <w:spacing w:after="0" w:line="259" w:lineRule="auto"/>
              <w:ind w:left="0" w:right="0" w:firstLine="0"/>
              <w:jc w:val="left"/>
            </w:pPr>
            <w:r>
              <w:t xml:space="preserve">Southern NSW </w:t>
            </w:r>
          </w:p>
        </w:tc>
        <w:tc>
          <w:tcPr>
            <w:tcW w:w="989" w:type="dxa"/>
            <w:tcBorders>
              <w:top w:val="single" w:sz="4" w:space="0" w:color="666666"/>
              <w:left w:val="single" w:sz="4" w:space="0" w:color="666666"/>
              <w:bottom w:val="single" w:sz="4" w:space="0" w:color="666666"/>
              <w:right w:val="single" w:sz="4" w:space="0" w:color="666666"/>
            </w:tcBorders>
          </w:tcPr>
          <w:p w14:paraId="44F1884C" w14:textId="77777777" w:rsidR="00F24371" w:rsidRDefault="00DA68CB">
            <w:pPr>
              <w:spacing w:after="0" w:line="259" w:lineRule="auto"/>
              <w:ind w:left="0" w:right="48" w:firstLine="0"/>
              <w:jc w:val="right"/>
            </w:pPr>
            <w:r>
              <w:t xml:space="preserve">55 </w:t>
            </w:r>
          </w:p>
        </w:tc>
        <w:tc>
          <w:tcPr>
            <w:tcW w:w="1987" w:type="dxa"/>
            <w:tcBorders>
              <w:top w:val="single" w:sz="4" w:space="0" w:color="666666"/>
              <w:left w:val="single" w:sz="4" w:space="0" w:color="666666"/>
              <w:bottom w:val="single" w:sz="4" w:space="0" w:color="666666"/>
              <w:right w:val="single" w:sz="4" w:space="0" w:color="666666"/>
            </w:tcBorders>
          </w:tcPr>
          <w:p w14:paraId="01069D83" w14:textId="77777777" w:rsidR="00F24371" w:rsidRDefault="00DA68CB">
            <w:pPr>
              <w:spacing w:after="0" w:line="259" w:lineRule="auto"/>
              <w:ind w:left="0" w:right="48" w:firstLine="0"/>
              <w:jc w:val="right"/>
            </w:pPr>
            <w:r>
              <w:t xml:space="preserve">25 </w:t>
            </w:r>
          </w:p>
        </w:tc>
        <w:tc>
          <w:tcPr>
            <w:tcW w:w="3259" w:type="dxa"/>
            <w:tcBorders>
              <w:top w:val="single" w:sz="4" w:space="0" w:color="666666"/>
              <w:left w:val="single" w:sz="4" w:space="0" w:color="666666"/>
              <w:bottom w:val="single" w:sz="4" w:space="0" w:color="666666"/>
              <w:right w:val="single" w:sz="4" w:space="0" w:color="666666"/>
            </w:tcBorders>
          </w:tcPr>
          <w:p w14:paraId="75D54C28" w14:textId="77777777" w:rsidR="00F24371" w:rsidRDefault="00DA68CB">
            <w:pPr>
              <w:spacing w:after="0" w:line="259" w:lineRule="auto"/>
              <w:ind w:left="0" w:right="58" w:firstLine="0"/>
              <w:jc w:val="right"/>
            </w:pPr>
            <w:r>
              <w:t xml:space="preserve">1688 </w:t>
            </w:r>
          </w:p>
        </w:tc>
      </w:tr>
      <w:tr w:rsidR="00F24371" w14:paraId="0FEF0930"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70C024F7" w14:textId="77777777" w:rsidR="00F24371" w:rsidRDefault="00DA68CB">
            <w:pPr>
              <w:spacing w:after="0" w:line="259" w:lineRule="auto"/>
              <w:ind w:left="0" w:right="0" w:firstLine="0"/>
              <w:jc w:val="left"/>
            </w:pPr>
            <w:r>
              <w:t xml:space="preserve">South Western Sydney </w:t>
            </w:r>
          </w:p>
        </w:tc>
        <w:tc>
          <w:tcPr>
            <w:tcW w:w="989" w:type="dxa"/>
            <w:tcBorders>
              <w:top w:val="single" w:sz="4" w:space="0" w:color="666666"/>
              <w:left w:val="single" w:sz="4" w:space="0" w:color="666666"/>
              <w:bottom w:val="single" w:sz="4" w:space="0" w:color="666666"/>
              <w:right w:val="single" w:sz="4" w:space="0" w:color="666666"/>
            </w:tcBorders>
          </w:tcPr>
          <w:p w14:paraId="1657056E" w14:textId="77777777" w:rsidR="00F24371" w:rsidRDefault="00DA68CB">
            <w:pPr>
              <w:spacing w:after="0" w:line="259" w:lineRule="auto"/>
              <w:ind w:left="0" w:right="53" w:firstLine="0"/>
              <w:jc w:val="right"/>
            </w:pPr>
            <w:r>
              <w:t xml:space="preserve">236 </w:t>
            </w:r>
          </w:p>
        </w:tc>
        <w:tc>
          <w:tcPr>
            <w:tcW w:w="1987" w:type="dxa"/>
            <w:tcBorders>
              <w:top w:val="single" w:sz="4" w:space="0" w:color="666666"/>
              <w:left w:val="single" w:sz="4" w:space="0" w:color="666666"/>
              <w:bottom w:val="single" w:sz="4" w:space="0" w:color="666666"/>
              <w:right w:val="single" w:sz="4" w:space="0" w:color="666666"/>
            </w:tcBorders>
          </w:tcPr>
          <w:p w14:paraId="2377FD71" w14:textId="77777777" w:rsidR="00F24371" w:rsidRDefault="00DA68CB">
            <w:pPr>
              <w:spacing w:after="0" w:line="259" w:lineRule="auto"/>
              <w:ind w:left="0" w:right="48" w:firstLine="0"/>
              <w:jc w:val="right"/>
            </w:pPr>
            <w:r>
              <w:t xml:space="preserve">23 </w:t>
            </w:r>
          </w:p>
        </w:tc>
        <w:tc>
          <w:tcPr>
            <w:tcW w:w="3259" w:type="dxa"/>
            <w:tcBorders>
              <w:top w:val="single" w:sz="4" w:space="0" w:color="666666"/>
              <w:left w:val="single" w:sz="4" w:space="0" w:color="666666"/>
              <w:bottom w:val="single" w:sz="4" w:space="0" w:color="666666"/>
              <w:right w:val="single" w:sz="4" w:space="0" w:color="666666"/>
            </w:tcBorders>
          </w:tcPr>
          <w:p w14:paraId="4D429F88" w14:textId="77777777" w:rsidR="00F24371" w:rsidRDefault="00DA68CB">
            <w:pPr>
              <w:spacing w:after="0" w:line="259" w:lineRule="auto"/>
              <w:ind w:left="0" w:right="58" w:firstLine="0"/>
              <w:jc w:val="right"/>
            </w:pPr>
            <w:r>
              <w:t xml:space="preserve">2287 </w:t>
            </w:r>
          </w:p>
        </w:tc>
      </w:tr>
      <w:tr w:rsidR="00F24371" w14:paraId="3877C1AC"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604035AD" w14:textId="77777777" w:rsidR="00F24371" w:rsidRDefault="00DA68CB">
            <w:pPr>
              <w:spacing w:after="0" w:line="259" w:lineRule="auto"/>
              <w:ind w:left="0" w:right="0" w:firstLine="0"/>
              <w:jc w:val="left"/>
            </w:pPr>
            <w:r>
              <w:t xml:space="preserve">Mid North Coast </w:t>
            </w:r>
          </w:p>
        </w:tc>
        <w:tc>
          <w:tcPr>
            <w:tcW w:w="989" w:type="dxa"/>
            <w:tcBorders>
              <w:top w:val="single" w:sz="4" w:space="0" w:color="666666"/>
              <w:left w:val="single" w:sz="4" w:space="0" w:color="666666"/>
              <w:bottom w:val="single" w:sz="4" w:space="0" w:color="666666"/>
              <w:right w:val="single" w:sz="4" w:space="0" w:color="666666"/>
            </w:tcBorders>
          </w:tcPr>
          <w:p w14:paraId="1A581361" w14:textId="77777777" w:rsidR="00F24371" w:rsidRDefault="00DA68CB">
            <w:pPr>
              <w:spacing w:after="0" w:line="259" w:lineRule="auto"/>
              <w:ind w:left="0" w:right="48" w:firstLine="0"/>
              <w:jc w:val="right"/>
            </w:pPr>
            <w:r>
              <w:t xml:space="preserve">50 </w:t>
            </w:r>
          </w:p>
        </w:tc>
        <w:tc>
          <w:tcPr>
            <w:tcW w:w="1987" w:type="dxa"/>
            <w:tcBorders>
              <w:top w:val="single" w:sz="4" w:space="0" w:color="666666"/>
              <w:left w:val="single" w:sz="4" w:space="0" w:color="666666"/>
              <w:bottom w:val="single" w:sz="4" w:space="0" w:color="666666"/>
              <w:right w:val="single" w:sz="4" w:space="0" w:color="666666"/>
            </w:tcBorders>
          </w:tcPr>
          <w:p w14:paraId="3FEC286F" w14:textId="77777777" w:rsidR="00F24371" w:rsidRDefault="00DA68CB">
            <w:pPr>
              <w:spacing w:after="0" w:line="259" w:lineRule="auto"/>
              <w:ind w:left="0" w:right="48" w:firstLine="0"/>
              <w:jc w:val="right"/>
            </w:pPr>
            <w:r>
              <w:t xml:space="preserve">22 </w:t>
            </w:r>
          </w:p>
        </w:tc>
        <w:tc>
          <w:tcPr>
            <w:tcW w:w="3259" w:type="dxa"/>
            <w:tcBorders>
              <w:top w:val="single" w:sz="4" w:space="0" w:color="666666"/>
              <w:left w:val="single" w:sz="4" w:space="0" w:color="666666"/>
              <w:bottom w:val="single" w:sz="4" w:space="0" w:color="666666"/>
              <w:right w:val="single" w:sz="4" w:space="0" w:color="666666"/>
            </w:tcBorders>
          </w:tcPr>
          <w:p w14:paraId="61D80D01" w14:textId="77777777" w:rsidR="00F24371" w:rsidRDefault="00DA68CB">
            <w:pPr>
              <w:spacing w:after="0" w:line="259" w:lineRule="auto"/>
              <w:ind w:left="0" w:right="58" w:firstLine="0"/>
              <w:jc w:val="right"/>
            </w:pPr>
            <w:r>
              <w:t xml:space="preserve">2004 </w:t>
            </w:r>
          </w:p>
        </w:tc>
      </w:tr>
      <w:tr w:rsidR="00F24371" w14:paraId="1AB30272"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654DA2F2" w14:textId="77777777" w:rsidR="00F24371" w:rsidRDefault="00DA68CB">
            <w:pPr>
              <w:spacing w:after="0" w:line="259" w:lineRule="auto"/>
              <w:ind w:left="0" w:right="0" w:firstLine="0"/>
              <w:jc w:val="left"/>
            </w:pPr>
            <w:r>
              <w:t xml:space="preserve">Northern NSW </w:t>
            </w:r>
          </w:p>
        </w:tc>
        <w:tc>
          <w:tcPr>
            <w:tcW w:w="989" w:type="dxa"/>
            <w:tcBorders>
              <w:top w:val="single" w:sz="4" w:space="0" w:color="666666"/>
              <w:left w:val="single" w:sz="4" w:space="0" w:color="666666"/>
              <w:bottom w:val="single" w:sz="4" w:space="0" w:color="666666"/>
              <w:right w:val="single" w:sz="4" w:space="0" w:color="666666"/>
            </w:tcBorders>
          </w:tcPr>
          <w:p w14:paraId="6E711858" w14:textId="77777777" w:rsidR="00F24371" w:rsidRDefault="00DA68CB">
            <w:pPr>
              <w:spacing w:after="0" w:line="259" w:lineRule="auto"/>
              <w:ind w:left="0" w:right="48" w:firstLine="0"/>
              <w:jc w:val="right"/>
            </w:pPr>
            <w:r>
              <w:t xml:space="preserve">56 </w:t>
            </w:r>
          </w:p>
        </w:tc>
        <w:tc>
          <w:tcPr>
            <w:tcW w:w="1987" w:type="dxa"/>
            <w:tcBorders>
              <w:top w:val="single" w:sz="4" w:space="0" w:color="666666"/>
              <w:left w:val="single" w:sz="4" w:space="0" w:color="666666"/>
              <w:bottom w:val="single" w:sz="4" w:space="0" w:color="666666"/>
              <w:right w:val="single" w:sz="4" w:space="0" w:color="666666"/>
            </w:tcBorders>
          </w:tcPr>
          <w:p w14:paraId="03BFE088" w14:textId="77777777" w:rsidR="00F24371" w:rsidRDefault="00DA68CB">
            <w:pPr>
              <w:spacing w:after="0" w:line="259" w:lineRule="auto"/>
              <w:ind w:left="0" w:right="48" w:firstLine="0"/>
              <w:jc w:val="right"/>
            </w:pPr>
            <w:r>
              <w:t xml:space="preserve">18 </w:t>
            </w:r>
          </w:p>
        </w:tc>
        <w:tc>
          <w:tcPr>
            <w:tcW w:w="3259" w:type="dxa"/>
            <w:tcBorders>
              <w:top w:val="single" w:sz="4" w:space="0" w:color="666666"/>
              <w:left w:val="single" w:sz="4" w:space="0" w:color="666666"/>
              <w:bottom w:val="single" w:sz="4" w:space="0" w:color="666666"/>
              <w:right w:val="single" w:sz="4" w:space="0" w:color="666666"/>
            </w:tcBorders>
          </w:tcPr>
          <w:p w14:paraId="73157EEB" w14:textId="77777777" w:rsidR="00F24371" w:rsidRDefault="00DA68CB">
            <w:pPr>
              <w:spacing w:after="0" w:line="259" w:lineRule="auto"/>
              <w:ind w:left="0" w:right="58" w:firstLine="0"/>
              <w:jc w:val="right"/>
            </w:pPr>
            <w:r>
              <w:t xml:space="preserve">1911 </w:t>
            </w:r>
          </w:p>
        </w:tc>
      </w:tr>
      <w:tr w:rsidR="00F24371" w14:paraId="1629B28E"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607199AB" w14:textId="77777777" w:rsidR="00F24371" w:rsidRDefault="00DA68CB">
            <w:pPr>
              <w:spacing w:after="0" w:line="259" w:lineRule="auto"/>
              <w:ind w:left="0" w:right="0" w:firstLine="0"/>
              <w:jc w:val="left"/>
            </w:pPr>
            <w:r>
              <w:t xml:space="preserve">Western NSW </w:t>
            </w:r>
          </w:p>
        </w:tc>
        <w:tc>
          <w:tcPr>
            <w:tcW w:w="989" w:type="dxa"/>
            <w:tcBorders>
              <w:top w:val="single" w:sz="4" w:space="0" w:color="666666"/>
              <w:left w:val="single" w:sz="4" w:space="0" w:color="666666"/>
              <w:bottom w:val="single" w:sz="4" w:space="0" w:color="666666"/>
              <w:right w:val="single" w:sz="4" w:space="0" w:color="666666"/>
            </w:tcBorders>
          </w:tcPr>
          <w:p w14:paraId="01210F30" w14:textId="77777777" w:rsidR="00F24371" w:rsidRDefault="00DA68CB">
            <w:pPr>
              <w:spacing w:after="0" w:line="259" w:lineRule="auto"/>
              <w:ind w:left="0" w:right="48" w:firstLine="0"/>
              <w:jc w:val="right"/>
            </w:pPr>
            <w:r>
              <w:t xml:space="preserve">45 </w:t>
            </w:r>
          </w:p>
        </w:tc>
        <w:tc>
          <w:tcPr>
            <w:tcW w:w="1987" w:type="dxa"/>
            <w:tcBorders>
              <w:top w:val="single" w:sz="4" w:space="0" w:color="666666"/>
              <w:left w:val="single" w:sz="4" w:space="0" w:color="666666"/>
              <w:bottom w:val="single" w:sz="4" w:space="0" w:color="666666"/>
              <w:right w:val="single" w:sz="4" w:space="0" w:color="666666"/>
            </w:tcBorders>
          </w:tcPr>
          <w:p w14:paraId="6C5064A6" w14:textId="77777777" w:rsidR="00F24371" w:rsidRDefault="00DA68CB">
            <w:pPr>
              <w:spacing w:after="0" w:line="259" w:lineRule="auto"/>
              <w:ind w:left="0" w:right="48" w:firstLine="0"/>
              <w:jc w:val="right"/>
            </w:pPr>
            <w:r>
              <w:t xml:space="preserve">16 </w:t>
            </w:r>
          </w:p>
        </w:tc>
        <w:tc>
          <w:tcPr>
            <w:tcW w:w="3259" w:type="dxa"/>
            <w:tcBorders>
              <w:top w:val="single" w:sz="4" w:space="0" w:color="666666"/>
              <w:left w:val="single" w:sz="4" w:space="0" w:color="666666"/>
              <w:bottom w:val="single" w:sz="4" w:space="0" w:color="666666"/>
              <w:right w:val="single" w:sz="4" w:space="0" w:color="666666"/>
            </w:tcBorders>
          </w:tcPr>
          <w:p w14:paraId="633227B2" w14:textId="77777777" w:rsidR="00F24371" w:rsidRDefault="00DA68CB">
            <w:pPr>
              <w:spacing w:after="0" w:line="259" w:lineRule="auto"/>
              <w:ind w:left="0" w:right="58" w:firstLine="0"/>
              <w:jc w:val="right"/>
            </w:pPr>
            <w:r>
              <w:t xml:space="preserve">1594 </w:t>
            </w:r>
          </w:p>
        </w:tc>
      </w:tr>
      <w:tr w:rsidR="00F24371" w14:paraId="5C95B995"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58B3B1B9" w14:textId="77777777" w:rsidR="00F24371" w:rsidRDefault="00DA68CB">
            <w:pPr>
              <w:spacing w:after="0" w:line="259" w:lineRule="auto"/>
              <w:ind w:left="0" w:right="0" w:firstLine="0"/>
              <w:jc w:val="left"/>
            </w:pPr>
            <w:r>
              <w:t xml:space="preserve">Murrumbidgee </w:t>
            </w:r>
          </w:p>
        </w:tc>
        <w:tc>
          <w:tcPr>
            <w:tcW w:w="989" w:type="dxa"/>
            <w:tcBorders>
              <w:top w:val="single" w:sz="4" w:space="0" w:color="666666"/>
              <w:left w:val="single" w:sz="4" w:space="0" w:color="666666"/>
              <w:bottom w:val="single" w:sz="4" w:space="0" w:color="666666"/>
              <w:right w:val="single" w:sz="4" w:space="0" w:color="666666"/>
            </w:tcBorders>
          </w:tcPr>
          <w:p w14:paraId="00B5F2A2" w14:textId="77777777" w:rsidR="00F24371" w:rsidRDefault="00DA68CB">
            <w:pPr>
              <w:spacing w:after="0" w:line="259" w:lineRule="auto"/>
              <w:ind w:left="0" w:right="48" w:firstLine="0"/>
              <w:jc w:val="right"/>
            </w:pPr>
            <w:r>
              <w:t xml:space="preserve">47 </w:t>
            </w:r>
          </w:p>
        </w:tc>
        <w:tc>
          <w:tcPr>
            <w:tcW w:w="1987" w:type="dxa"/>
            <w:tcBorders>
              <w:top w:val="single" w:sz="4" w:space="0" w:color="666666"/>
              <w:left w:val="single" w:sz="4" w:space="0" w:color="666666"/>
              <w:bottom w:val="single" w:sz="4" w:space="0" w:color="666666"/>
              <w:right w:val="single" w:sz="4" w:space="0" w:color="666666"/>
            </w:tcBorders>
          </w:tcPr>
          <w:p w14:paraId="5F29DDF5" w14:textId="77777777" w:rsidR="00F24371" w:rsidRDefault="00DA68CB">
            <w:pPr>
              <w:spacing w:after="0" w:line="259" w:lineRule="auto"/>
              <w:ind w:left="0" w:right="48" w:firstLine="0"/>
              <w:jc w:val="right"/>
            </w:pPr>
            <w:r>
              <w:t xml:space="preserve">16 </w:t>
            </w:r>
          </w:p>
        </w:tc>
        <w:tc>
          <w:tcPr>
            <w:tcW w:w="3259" w:type="dxa"/>
            <w:tcBorders>
              <w:top w:val="single" w:sz="4" w:space="0" w:color="666666"/>
              <w:left w:val="single" w:sz="4" w:space="0" w:color="666666"/>
              <w:bottom w:val="single" w:sz="4" w:space="0" w:color="666666"/>
              <w:right w:val="single" w:sz="4" w:space="0" w:color="666666"/>
            </w:tcBorders>
          </w:tcPr>
          <w:p w14:paraId="6434E72E" w14:textId="77777777" w:rsidR="00F24371" w:rsidRDefault="00DA68CB">
            <w:pPr>
              <w:spacing w:after="0" w:line="259" w:lineRule="auto"/>
              <w:ind w:left="0" w:right="58" w:firstLine="0"/>
              <w:jc w:val="right"/>
            </w:pPr>
            <w:r>
              <w:t xml:space="preserve">1278 </w:t>
            </w:r>
          </w:p>
        </w:tc>
      </w:tr>
      <w:tr w:rsidR="00F24371" w14:paraId="7B08B047"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76FD7C37" w14:textId="77777777" w:rsidR="00F24371" w:rsidRDefault="00DA68CB">
            <w:pPr>
              <w:spacing w:after="0" w:line="259" w:lineRule="auto"/>
              <w:ind w:left="0" w:right="0" w:firstLine="0"/>
              <w:jc w:val="left"/>
            </w:pPr>
            <w:r>
              <w:t xml:space="preserve">Far West </w:t>
            </w:r>
          </w:p>
        </w:tc>
        <w:tc>
          <w:tcPr>
            <w:tcW w:w="989" w:type="dxa"/>
            <w:tcBorders>
              <w:top w:val="single" w:sz="4" w:space="0" w:color="666666"/>
              <w:left w:val="single" w:sz="4" w:space="0" w:color="666666"/>
              <w:bottom w:val="single" w:sz="4" w:space="0" w:color="666666"/>
              <w:right w:val="single" w:sz="4" w:space="0" w:color="666666"/>
            </w:tcBorders>
          </w:tcPr>
          <w:p w14:paraId="75934A2E" w14:textId="77777777" w:rsidR="00F24371" w:rsidRDefault="00DA68CB">
            <w:pPr>
              <w:spacing w:after="0" w:line="259" w:lineRule="auto"/>
              <w:ind w:left="0" w:right="48" w:firstLine="0"/>
              <w:jc w:val="right"/>
            </w:pPr>
            <w:r>
              <w:t xml:space="preserve">2 </w:t>
            </w:r>
          </w:p>
        </w:tc>
        <w:tc>
          <w:tcPr>
            <w:tcW w:w="1987" w:type="dxa"/>
            <w:tcBorders>
              <w:top w:val="single" w:sz="4" w:space="0" w:color="666666"/>
              <w:left w:val="single" w:sz="4" w:space="0" w:color="666666"/>
              <w:bottom w:val="single" w:sz="4" w:space="0" w:color="666666"/>
              <w:right w:val="single" w:sz="4" w:space="0" w:color="666666"/>
            </w:tcBorders>
          </w:tcPr>
          <w:p w14:paraId="2E91BED3" w14:textId="77777777" w:rsidR="00F24371" w:rsidRDefault="00DA68CB">
            <w:pPr>
              <w:spacing w:after="0" w:line="259" w:lineRule="auto"/>
              <w:ind w:left="0" w:right="48" w:firstLine="0"/>
              <w:jc w:val="right"/>
            </w:pPr>
            <w:r>
              <w:t xml:space="preserve">7 </w:t>
            </w:r>
          </w:p>
        </w:tc>
        <w:tc>
          <w:tcPr>
            <w:tcW w:w="3259" w:type="dxa"/>
            <w:tcBorders>
              <w:top w:val="single" w:sz="4" w:space="0" w:color="666666"/>
              <w:left w:val="single" w:sz="4" w:space="0" w:color="666666"/>
              <w:bottom w:val="single" w:sz="4" w:space="0" w:color="666666"/>
              <w:right w:val="single" w:sz="4" w:space="0" w:color="666666"/>
            </w:tcBorders>
          </w:tcPr>
          <w:p w14:paraId="28525EB9" w14:textId="77777777" w:rsidR="00F24371" w:rsidRDefault="00DA68CB">
            <w:pPr>
              <w:spacing w:after="0" w:line="259" w:lineRule="auto"/>
              <w:ind w:left="0" w:right="58" w:firstLine="0"/>
              <w:jc w:val="right"/>
            </w:pPr>
            <w:r>
              <w:t xml:space="preserve">2020 </w:t>
            </w:r>
          </w:p>
        </w:tc>
      </w:tr>
      <w:tr w:rsidR="00F24371" w14:paraId="6B0BD143" w14:textId="77777777">
        <w:trPr>
          <w:trHeight w:val="278"/>
        </w:trPr>
        <w:tc>
          <w:tcPr>
            <w:tcW w:w="2549" w:type="dxa"/>
            <w:tcBorders>
              <w:top w:val="single" w:sz="4" w:space="0" w:color="666666"/>
              <w:left w:val="single" w:sz="4" w:space="0" w:color="666666"/>
              <w:bottom w:val="single" w:sz="4" w:space="0" w:color="666666"/>
              <w:right w:val="single" w:sz="4" w:space="0" w:color="666666"/>
            </w:tcBorders>
          </w:tcPr>
          <w:p w14:paraId="175F822A" w14:textId="77777777" w:rsidR="00F24371" w:rsidRDefault="00DA68CB">
            <w:pPr>
              <w:spacing w:after="0" w:line="259" w:lineRule="auto"/>
              <w:ind w:left="0" w:right="0" w:firstLine="0"/>
              <w:jc w:val="left"/>
            </w:pPr>
            <w:r>
              <w:rPr>
                <w:b/>
              </w:rPr>
              <w:t xml:space="preserve">NSW Total </w:t>
            </w:r>
          </w:p>
        </w:tc>
        <w:tc>
          <w:tcPr>
            <w:tcW w:w="989" w:type="dxa"/>
            <w:tcBorders>
              <w:top w:val="single" w:sz="4" w:space="0" w:color="666666"/>
              <w:left w:val="single" w:sz="4" w:space="0" w:color="666666"/>
              <w:bottom w:val="single" w:sz="4" w:space="0" w:color="666666"/>
              <w:right w:val="single" w:sz="4" w:space="0" w:color="666666"/>
            </w:tcBorders>
          </w:tcPr>
          <w:p w14:paraId="46114E2A" w14:textId="77777777" w:rsidR="00F24371" w:rsidRDefault="00DA68CB">
            <w:pPr>
              <w:spacing w:after="0" w:line="259" w:lineRule="auto"/>
              <w:ind w:left="0" w:right="53" w:firstLine="0"/>
              <w:jc w:val="right"/>
            </w:pPr>
            <w:r>
              <w:rPr>
                <w:b/>
              </w:rPr>
              <w:t xml:space="preserve">3025 </w:t>
            </w:r>
          </w:p>
        </w:tc>
        <w:tc>
          <w:tcPr>
            <w:tcW w:w="1987" w:type="dxa"/>
            <w:tcBorders>
              <w:top w:val="single" w:sz="4" w:space="0" w:color="666666"/>
              <w:left w:val="single" w:sz="4" w:space="0" w:color="666666"/>
              <w:bottom w:val="single" w:sz="4" w:space="0" w:color="666666"/>
              <w:right w:val="single" w:sz="4" w:space="0" w:color="666666"/>
            </w:tcBorders>
          </w:tcPr>
          <w:p w14:paraId="20F070FC" w14:textId="77777777" w:rsidR="00F24371" w:rsidRDefault="00DA68CB">
            <w:pPr>
              <w:spacing w:after="0" w:line="259" w:lineRule="auto"/>
              <w:ind w:left="0" w:right="48" w:firstLine="0"/>
              <w:jc w:val="right"/>
            </w:pPr>
            <w:r>
              <w:rPr>
                <w:b/>
              </w:rPr>
              <w:t xml:space="preserve">37 </w:t>
            </w:r>
          </w:p>
        </w:tc>
        <w:tc>
          <w:tcPr>
            <w:tcW w:w="3259" w:type="dxa"/>
            <w:tcBorders>
              <w:top w:val="single" w:sz="4" w:space="0" w:color="666666"/>
              <w:left w:val="single" w:sz="4" w:space="0" w:color="666666"/>
              <w:bottom w:val="single" w:sz="4" w:space="0" w:color="666666"/>
              <w:right w:val="single" w:sz="4" w:space="0" w:color="666666"/>
            </w:tcBorders>
          </w:tcPr>
          <w:p w14:paraId="432B3137" w14:textId="77777777" w:rsidR="00F24371" w:rsidRDefault="00DA68CB">
            <w:pPr>
              <w:spacing w:after="0" w:line="259" w:lineRule="auto"/>
              <w:ind w:left="0" w:right="58" w:firstLine="0"/>
              <w:jc w:val="right"/>
            </w:pPr>
            <w:r>
              <w:rPr>
                <w:b/>
              </w:rPr>
              <w:t xml:space="preserve">2774 </w:t>
            </w:r>
          </w:p>
        </w:tc>
      </w:tr>
    </w:tbl>
    <w:p w14:paraId="3F67DFB7" w14:textId="77777777" w:rsidR="00F24371" w:rsidRDefault="00DA68CB">
      <w:pPr>
        <w:spacing w:after="0" w:line="259" w:lineRule="auto"/>
        <w:ind w:left="0" w:right="0" w:firstLine="0"/>
        <w:jc w:val="left"/>
      </w:pPr>
      <w:r>
        <w:rPr>
          <w:b/>
          <w:sz w:val="24"/>
        </w:rPr>
        <w:t xml:space="preserve"> </w:t>
      </w:r>
    </w:p>
    <w:p w14:paraId="0EFE4A5F" w14:textId="77777777" w:rsidR="00F24371" w:rsidRDefault="00DA68CB">
      <w:pPr>
        <w:spacing w:after="0" w:line="247" w:lineRule="auto"/>
        <w:ind w:left="-5" w:right="23" w:hanging="10"/>
        <w:jc w:val="left"/>
      </w:pPr>
      <w:r>
        <w:rPr>
          <w:b/>
        </w:rPr>
        <w:t xml:space="preserve">Interpretation: </w:t>
      </w:r>
      <w:proofErr w:type="gramStart"/>
      <w:r>
        <w:t>Taking into account</w:t>
      </w:r>
      <w:proofErr w:type="gramEnd"/>
      <w:r>
        <w:t xml:space="preserve"> the differences in the number of people living in each LHD, the highest rates of both infection and testing have occurred in people living in South Eastern Sydney and Northern Sydney LHD, and the lowest rates have been seen in people li</w:t>
      </w:r>
      <w:r>
        <w:t>ving in rural NSW.</w:t>
      </w:r>
      <w:r>
        <w:rPr>
          <w:b/>
        </w:rPr>
        <w:t xml:space="preserve">  </w:t>
      </w:r>
    </w:p>
    <w:p w14:paraId="4C77DEA6" w14:textId="77777777" w:rsidR="00F24371" w:rsidRDefault="00DA68CB">
      <w:pPr>
        <w:spacing w:after="13" w:line="259" w:lineRule="auto"/>
        <w:ind w:left="0" w:right="0" w:firstLine="0"/>
        <w:jc w:val="left"/>
      </w:pPr>
      <w:r>
        <w:rPr>
          <w:b/>
        </w:rPr>
        <w:t xml:space="preserve"> </w:t>
      </w:r>
    </w:p>
    <w:p w14:paraId="2DA572BA" w14:textId="77777777" w:rsidR="00F24371" w:rsidRDefault="00DA68CB">
      <w:pPr>
        <w:spacing w:after="0" w:line="259" w:lineRule="auto"/>
        <w:ind w:left="0" w:right="0" w:firstLine="0"/>
        <w:jc w:val="left"/>
      </w:pPr>
      <w:r>
        <w:rPr>
          <w:b/>
          <w:color w:val="000000"/>
          <w:sz w:val="24"/>
        </w:rPr>
        <w:t xml:space="preserve"> </w:t>
      </w:r>
      <w:r>
        <w:rPr>
          <w:b/>
          <w:color w:val="000000"/>
          <w:sz w:val="24"/>
        </w:rPr>
        <w:tab/>
      </w:r>
      <w:r>
        <w:rPr>
          <w:b/>
          <w:sz w:val="24"/>
        </w:rPr>
        <w:t xml:space="preserve"> </w:t>
      </w:r>
    </w:p>
    <w:p w14:paraId="3F2F1D0A" w14:textId="77777777" w:rsidR="00F24371" w:rsidRDefault="00F24371">
      <w:pPr>
        <w:sectPr w:rsidR="00F24371">
          <w:headerReference w:type="even" r:id="rId12"/>
          <w:headerReference w:type="default" r:id="rId13"/>
          <w:footerReference w:type="even" r:id="rId14"/>
          <w:footerReference w:type="default" r:id="rId15"/>
          <w:headerReference w:type="first" r:id="rId16"/>
          <w:footerReference w:type="first" r:id="rId17"/>
          <w:pgSz w:w="11899" w:h="16838"/>
          <w:pgMar w:top="1501" w:right="1380" w:bottom="1616" w:left="1440" w:header="720" w:footer="720" w:gutter="0"/>
          <w:cols w:space="720"/>
          <w:titlePg/>
        </w:sectPr>
      </w:pPr>
    </w:p>
    <w:p w14:paraId="0D79EFD0" w14:textId="77777777" w:rsidR="00F24371" w:rsidRDefault="00DA68CB">
      <w:pPr>
        <w:pStyle w:val="Heading2"/>
        <w:ind w:left="-4"/>
      </w:pPr>
      <w:bookmarkStart w:id="7" w:name="_Toc11862"/>
      <w:r>
        <w:lastRenderedPageBreak/>
        <w:t xml:space="preserve">How quickly are locally acquired cases getting tested after symptoms begin? </w:t>
      </w:r>
      <w:bookmarkEnd w:id="7"/>
    </w:p>
    <w:p w14:paraId="19F1B69D" w14:textId="77777777" w:rsidR="00F24371" w:rsidRDefault="00DA68CB">
      <w:pPr>
        <w:spacing w:after="0" w:line="259" w:lineRule="auto"/>
        <w:ind w:left="0" w:right="0" w:firstLine="0"/>
        <w:jc w:val="left"/>
      </w:pPr>
      <w:r>
        <w:rPr>
          <w:color w:val="000000"/>
          <w:sz w:val="24"/>
        </w:rPr>
        <w:t xml:space="preserve"> </w:t>
      </w:r>
    </w:p>
    <w:p w14:paraId="68F7536A" w14:textId="77777777" w:rsidR="00F24371" w:rsidRDefault="00DA68CB">
      <w:pPr>
        <w:spacing w:after="0" w:line="259" w:lineRule="auto"/>
        <w:ind w:left="0" w:right="15" w:firstLine="0"/>
        <w:jc w:val="right"/>
      </w:pPr>
      <w:r>
        <w:rPr>
          <w:noProof/>
        </w:rPr>
        <w:drawing>
          <wp:inline distT="0" distB="0" distL="0" distR="0" wp14:anchorId="5DE2A10A" wp14:editId="5A48D8DE">
            <wp:extent cx="5715000" cy="3810000"/>
            <wp:effectExtent l="0" t="0" r="0" b="0"/>
            <wp:docPr id="950" name="Picture 950"/>
            <wp:cNvGraphicFramePr/>
            <a:graphic xmlns:a="http://schemas.openxmlformats.org/drawingml/2006/main">
              <a:graphicData uri="http://schemas.openxmlformats.org/drawingml/2006/picture">
                <pic:pic xmlns:pic="http://schemas.openxmlformats.org/drawingml/2006/picture">
                  <pic:nvPicPr>
                    <pic:cNvPr id="950" name="Picture 950"/>
                    <pic:cNvPicPr/>
                  </pic:nvPicPr>
                  <pic:blipFill>
                    <a:blip r:embed="rId18"/>
                    <a:stretch>
                      <a:fillRect/>
                    </a:stretch>
                  </pic:blipFill>
                  <pic:spPr>
                    <a:xfrm>
                      <a:off x="0" y="0"/>
                      <a:ext cx="5715000" cy="3810000"/>
                    </a:xfrm>
                    <a:prstGeom prst="rect">
                      <a:avLst/>
                    </a:prstGeom>
                  </pic:spPr>
                </pic:pic>
              </a:graphicData>
            </a:graphic>
          </wp:inline>
        </w:drawing>
      </w:r>
      <w:r>
        <w:rPr>
          <w:b/>
          <w:sz w:val="24"/>
        </w:rPr>
        <w:t xml:space="preserve"> </w:t>
      </w:r>
    </w:p>
    <w:p w14:paraId="7347F40E" w14:textId="77777777" w:rsidR="00F24371" w:rsidRDefault="00DA68CB">
      <w:pPr>
        <w:ind w:left="-5" w:right="42"/>
      </w:pPr>
      <w:r>
        <w:rPr>
          <w:b/>
        </w:rPr>
        <w:t xml:space="preserve">Interpretation: </w:t>
      </w:r>
      <w:r>
        <w:t xml:space="preserve">This graph shows the time from onset of symptoms to the date of test. In more recent </w:t>
      </w:r>
      <w:proofErr w:type="gramStart"/>
      <w:r>
        <w:t>weeks</w:t>
      </w:r>
      <w:proofErr w:type="gramEnd"/>
      <w:r>
        <w:t xml:space="preserve"> people have been seeking testing more promptly following the onset of symptoms compared with earlier in the outbreak. Last week, the median time from developing symp</w:t>
      </w:r>
      <w:r>
        <w:t xml:space="preserve">toms to getting tested was a single day. This is important as the earlier in their infection people are diagnosed, the sooner they </w:t>
      </w:r>
      <w:proofErr w:type="gramStart"/>
      <w:r>
        <w:t>are able to</w:t>
      </w:r>
      <w:proofErr w:type="gramEnd"/>
      <w:r>
        <w:t xml:space="preserve"> isolate themselves from others to prevent the spread of infection. All people who undergo testing are </w:t>
      </w:r>
      <w:proofErr w:type="gramStart"/>
      <w:r>
        <w:t xml:space="preserve">advised to </w:t>
      </w:r>
      <w:r>
        <w:t>isolate</w:t>
      </w:r>
      <w:proofErr w:type="gramEnd"/>
      <w:r>
        <w:t xml:space="preserve"> themselves while they are waiting for test results to avoid spreading infection to others should they be confirmed to have COVID-19. </w:t>
      </w:r>
      <w:r>
        <w:rPr>
          <w:b/>
          <w:sz w:val="24"/>
        </w:rPr>
        <w:t xml:space="preserve"> </w:t>
      </w:r>
    </w:p>
    <w:p w14:paraId="2A6AA22A" w14:textId="77777777" w:rsidR="00F24371" w:rsidRDefault="00DA68CB">
      <w:pPr>
        <w:spacing w:after="0" w:line="259" w:lineRule="auto"/>
        <w:ind w:left="0" w:right="0" w:firstLine="0"/>
        <w:jc w:val="left"/>
      </w:pPr>
      <w:r>
        <w:rPr>
          <w:b/>
          <w:sz w:val="10"/>
        </w:rPr>
        <w:t xml:space="preserve"> </w:t>
      </w:r>
    </w:p>
    <w:p w14:paraId="57DC0072" w14:textId="77777777" w:rsidR="00F24371" w:rsidRDefault="00DA68CB">
      <w:pPr>
        <w:spacing w:after="137" w:line="259" w:lineRule="auto"/>
        <w:ind w:left="0" w:right="0" w:firstLine="0"/>
        <w:jc w:val="left"/>
      </w:pPr>
      <w:r>
        <w:rPr>
          <w:b/>
          <w:sz w:val="10"/>
        </w:rPr>
        <w:t xml:space="preserve"> </w:t>
      </w:r>
    </w:p>
    <w:p w14:paraId="2E09F16D" w14:textId="77777777" w:rsidR="00F24371" w:rsidRDefault="00DA68CB">
      <w:pPr>
        <w:spacing w:after="0" w:line="259" w:lineRule="auto"/>
        <w:ind w:left="0" w:right="0" w:firstLine="0"/>
        <w:jc w:val="left"/>
      </w:pPr>
      <w:r>
        <w:rPr>
          <w:b/>
          <w:color w:val="000000"/>
          <w:sz w:val="24"/>
        </w:rPr>
        <w:t xml:space="preserve"> </w:t>
      </w:r>
      <w:r>
        <w:rPr>
          <w:b/>
          <w:color w:val="000000"/>
          <w:sz w:val="24"/>
        </w:rPr>
        <w:tab/>
      </w:r>
      <w:r>
        <w:rPr>
          <w:b/>
          <w:sz w:val="24"/>
        </w:rPr>
        <w:t xml:space="preserve"> </w:t>
      </w:r>
    </w:p>
    <w:p w14:paraId="4E7FBE89" w14:textId="77777777" w:rsidR="00F24371" w:rsidRDefault="00DA68CB">
      <w:pPr>
        <w:pStyle w:val="Heading2"/>
        <w:ind w:left="-4"/>
      </w:pPr>
      <w:bookmarkStart w:id="8" w:name="_Toc11863"/>
      <w:r>
        <w:t xml:space="preserve">Who is getting infected with COVID-19 in NSW? </w:t>
      </w:r>
      <w:bookmarkEnd w:id="8"/>
    </w:p>
    <w:p w14:paraId="15BD62BE" w14:textId="77777777" w:rsidR="00F24371" w:rsidRDefault="00DA68CB">
      <w:pPr>
        <w:spacing w:after="0" w:line="259" w:lineRule="auto"/>
        <w:ind w:left="1" w:right="0" w:firstLine="0"/>
        <w:jc w:val="left"/>
      </w:pPr>
      <w:r>
        <w:rPr>
          <w:color w:val="000000"/>
          <w:sz w:val="24"/>
        </w:rPr>
        <w:t xml:space="preserve"> </w:t>
      </w:r>
    </w:p>
    <w:p w14:paraId="1D81C5C1" w14:textId="77777777" w:rsidR="00F24371" w:rsidRDefault="00DA68CB">
      <w:pPr>
        <w:spacing w:after="59" w:line="259" w:lineRule="auto"/>
        <w:ind w:left="1" w:right="0" w:firstLine="0"/>
        <w:jc w:val="left"/>
      </w:pPr>
      <w:r>
        <w:rPr>
          <w:b/>
          <w:sz w:val="10"/>
        </w:rPr>
        <w:t xml:space="preserve"> </w:t>
      </w:r>
    </w:p>
    <w:p w14:paraId="168C2F78" w14:textId="77777777" w:rsidR="00F24371" w:rsidRDefault="00DA68CB">
      <w:pPr>
        <w:spacing w:after="0" w:line="259" w:lineRule="auto"/>
        <w:ind w:left="0" w:right="20" w:firstLine="0"/>
        <w:jc w:val="right"/>
      </w:pPr>
      <w:r>
        <w:rPr>
          <w:noProof/>
        </w:rPr>
        <w:lastRenderedPageBreak/>
        <w:drawing>
          <wp:inline distT="0" distB="0" distL="0" distR="0" wp14:anchorId="37B4AD7E" wp14:editId="29708361">
            <wp:extent cx="5715000" cy="3810000"/>
            <wp:effectExtent l="0" t="0" r="0" b="0"/>
            <wp:docPr id="994" name="Picture 994"/>
            <wp:cNvGraphicFramePr/>
            <a:graphic xmlns:a="http://schemas.openxmlformats.org/drawingml/2006/main">
              <a:graphicData uri="http://schemas.openxmlformats.org/drawingml/2006/picture">
                <pic:pic xmlns:pic="http://schemas.openxmlformats.org/drawingml/2006/picture">
                  <pic:nvPicPr>
                    <pic:cNvPr id="994" name="Picture 994"/>
                    <pic:cNvPicPr/>
                  </pic:nvPicPr>
                  <pic:blipFill>
                    <a:blip r:embed="rId19"/>
                    <a:stretch>
                      <a:fillRect/>
                    </a:stretch>
                  </pic:blipFill>
                  <pic:spPr>
                    <a:xfrm>
                      <a:off x="0" y="0"/>
                      <a:ext cx="5715000" cy="3810000"/>
                    </a:xfrm>
                    <a:prstGeom prst="rect">
                      <a:avLst/>
                    </a:prstGeom>
                  </pic:spPr>
                </pic:pic>
              </a:graphicData>
            </a:graphic>
          </wp:inline>
        </w:drawing>
      </w:r>
      <w:r>
        <w:rPr>
          <w:b/>
          <w:color w:val="000000"/>
        </w:rPr>
        <w:t xml:space="preserve"> </w:t>
      </w:r>
    </w:p>
    <w:p w14:paraId="1B05C478" w14:textId="77777777" w:rsidR="00F24371" w:rsidRDefault="00DA68CB">
      <w:pPr>
        <w:ind w:left="-5" w:right="42"/>
      </w:pPr>
      <w:r>
        <w:rPr>
          <w:b/>
        </w:rPr>
        <w:t xml:space="preserve">Interpretation: </w:t>
      </w:r>
      <w:r>
        <w:t>This graph shows the total number o</w:t>
      </w:r>
      <w:r>
        <w:t xml:space="preserve">f cases </w:t>
      </w:r>
      <w:proofErr w:type="gramStart"/>
      <w:r>
        <w:t>acquired</w:t>
      </w:r>
      <w:proofErr w:type="gramEnd"/>
      <w:r>
        <w:t xml:space="preserve"> in NSW by age group. The highest number of infections have been reported in young adults with people aged between 20 and 40 years </w:t>
      </w:r>
      <w:proofErr w:type="gramStart"/>
      <w:r>
        <w:t>most commonly infected</w:t>
      </w:r>
      <w:proofErr w:type="gramEnd"/>
      <w:r>
        <w:t>. While younger people generally experience less severe illness than older people, they</w:t>
      </w:r>
      <w:r>
        <w:t xml:space="preserve"> are still able to spread infection to other people. Infections have been evenly distributed between men and women (data not shown).</w:t>
      </w:r>
      <w:r>
        <w:rPr>
          <w:b/>
        </w:rPr>
        <w:t xml:space="preserve"> </w:t>
      </w:r>
    </w:p>
    <w:p w14:paraId="474EFA13" w14:textId="77777777" w:rsidR="00F24371" w:rsidRDefault="00DA68CB">
      <w:pPr>
        <w:spacing w:after="0" w:line="259" w:lineRule="auto"/>
        <w:ind w:left="1" w:right="0" w:firstLine="0"/>
        <w:jc w:val="left"/>
      </w:pPr>
      <w:r>
        <w:rPr>
          <w:b/>
          <w:color w:val="000000"/>
          <w:sz w:val="10"/>
        </w:rPr>
        <w:t xml:space="preserve"> </w:t>
      </w:r>
    </w:p>
    <w:p w14:paraId="3BDC7382" w14:textId="77777777" w:rsidR="00F24371" w:rsidRDefault="00DA68CB">
      <w:pPr>
        <w:spacing w:after="0" w:line="259" w:lineRule="auto"/>
        <w:ind w:left="1" w:right="0" w:firstLine="0"/>
        <w:jc w:val="left"/>
      </w:pPr>
      <w:r>
        <w:rPr>
          <w:b/>
          <w:color w:val="000000"/>
          <w:sz w:val="10"/>
        </w:rPr>
        <w:t xml:space="preserve"> </w:t>
      </w:r>
    </w:p>
    <w:p w14:paraId="13481C71" w14:textId="77777777" w:rsidR="00F24371" w:rsidRDefault="00DA68CB">
      <w:pPr>
        <w:spacing w:after="160" w:line="259" w:lineRule="auto"/>
        <w:ind w:left="1" w:right="0" w:firstLine="0"/>
        <w:jc w:val="left"/>
      </w:pPr>
      <w:r>
        <w:rPr>
          <w:b/>
          <w:color w:val="000000"/>
          <w:sz w:val="10"/>
        </w:rPr>
        <w:t xml:space="preserve"> </w:t>
      </w:r>
    </w:p>
    <w:p w14:paraId="5077E933" w14:textId="77777777" w:rsidR="00F24371" w:rsidRDefault="00DA68CB">
      <w:pPr>
        <w:pStyle w:val="Heading2"/>
        <w:ind w:left="-4"/>
      </w:pPr>
      <w:bookmarkStart w:id="9" w:name="_Toc11864"/>
      <w:r>
        <w:t xml:space="preserve">Are Aboriginal people getting infected? </w:t>
      </w:r>
      <w:bookmarkEnd w:id="9"/>
    </w:p>
    <w:p w14:paraId="233A34AD" w14:textId="77777777" w:rsidR="00F24371" w:rsidRDefault="00DA68CB">
      <w:pPr>
        <w:ind w:left="-5" w:right="42"/>
      </w:pPr>
      <w:r>
        <w:t xml:space="preserve">Aboriginal people </w:t>
      </w:r>
      <w:proofErr w:type="gramStart"/>
      <w:r>
        <w:t>are considered to be</w:t>
      </w:r>
      <w:proofErr w:type="gramEnd"/>
      <w:r>
        <w:t xml:space="preserve"> a vulnerable group for serious COVID-19 disease due to their high burden of chronic disease. Additionally, transmission within Aboriginal communities is likely to be high due to factors such as high number of people p</w:t>
      </w:r>
      <w:r>
        <w:t>er household and barriers to accessing health care</w:t>
      </w:r>
      <w:proofErr w:type="gramStart"/>
      <w:r>
        <w:t xml:space="preserve">.  </w:t>
      </w:r>
      <w:proofErr w:type="gramEnd"/>
    </w:p>
    <w:p w14:paraId="0B03A0F3" w14:textId="77777777" w:rsidR="00F24371" w:rsidRDefault="00DA68CB">
      <w:pPr>
        <w:spacing w:after="102" w:line="259" w:lineRule="auto"/>
        <w:ind w:left="1" w:right="0" w:firstLine="0"/>
        <w:jc w:val="left"/>
      </w:pPr>
      <w:r>
        <w:rPr>
          <w:sz w:val="10"/>
        </w:rPr>
        <w:t xml:space="preserve"> </w:t>
      </w:r>
    </w:p>
    <w:p w14:paraId="2542446C" w14:textId="77777777" w:rsidR="00F24371" w:rsidRDefault="00DA68CB">
      <w:pPr>
        <w:ind w:left="-5" w:right="42"/>
      </w:pPr>
      <w:r>
        <w:t xml:space="preserve">A total of 29 people with confirmed COVID-19 have identified as Aboriginal and/or Torres Strait Islander. This </w:t>
      </w:r>
      <w:proofErr w:type="gramStart"/>
      <w:r>
        <w:t>represents</w:t>
      </w:r>
      <w:proofErr w:type="gramEnd"/>
      <w:r>
        <w:t xml:space="preserve"> less than 1% of all reported cases in NSW. Fourteen of these people (48%) </w:t>
      </w:r>
      <w:proofErr w:type="gramStart"/>
      <w:r>
        <w:t>acqu</w:t>
      </w:r>
      <w:r>
        <w:t>ired</w:t>
      </w:r>
      <w:proofErr w:type="gramEnd"/>
      <w:r>
        <w:t xml:space="preserve"> their infection outside Australia. Of the fifteen remaining cases </w:t>
      </w:r>
      <w:proofErr w:type="gramStart"/>
      <w:r>
        <w:t>acquired</w:t>
      </w:r>
      <w:proofErr w:type="gramEnd"/>
      <w:r>
        <w:t xml:space="preserve"> in NSW, the source of infection was known for eleven and was not identified in four cases. Cases ranged in age from 1 to 75 years</w:t>
      </w:r>
      <w:proofErr w:type="gramStart"/>
      <w:r>
        <w:t xml:space="preserve">.  </w:t>
      </w:r>
      <w:proofErr w:type="gramEnd"/>
      <w:r>
        <w:t>Most of the cases in Aboriginal people (38%)</w:t>
      </w:r>
      <w:r>
        <w:t xml:space="preserve"> in NSW are in people who live in Hunter New England LHD. There have been no deaths from COVID-19 in Aboriginal people in NSW. All Aboriginal people with symptoms are strongly encouraged to seek testing if symptoms develop. </w:t>
      </w:r>
    </w:p>
    <w:p w14:paraId="7A47BB46" w14:textId="77777777" w:rsidR="00F24371" w:rsidRDefault="00DA68CB">
      <w:pPr>
        <w:spacing w:after="0" w:line="259" w:lineRule="auto"/>
        <w:ind w:left="0" w:right="0" w:firstLine="0"/>
        <w:jc w:val="left"/>
      </w:pPr>
      <w:r>
        <w:t xml:space="preserve"> </w:t>
      </w:r>
    </w:p>
    <w:p w14:paraId="2CE856AE" w14:textId="77777777" w:rsidR="00F24371" w:rsidRDefault="00DA68CB">
      <w:pPr>
        <w:spacing w:after="96" w:line="259" w:lineRule="auto"/>
        <w:ind w:left="0" w:right="0" w:firstLine="0"/>
        <w:jc w:val="left"/>
      </w:pPr>
      <w:r>
        <w:lastRenderedPageBreak/>
        <w:t xml:space="preserve"> </w:t>
      </w:r>
    </w:p>
    <w:p w14:paraId="68521A90" w14:textId="77777777" w:rsidR="00F24371" w:rsidRDefault="00DA68CB">
      <w:pPr>
        <w:spacing w:after="0" w:line="259" w:lineRule="auto"/>
        <w:ind w:left="1" w:right="0" w:firstLine="0"/>
        <w:jc w:val="left"/>
      </w:pPr>
      <w:r>
        <w:rPr>
          <w:b/>
          <w:color w:val="000000"/>
          <w:sz w:val="24"/>
        </w:rPr>
        <w:t xml:space="preserve"> </w:t>
      </w:r>
      <w:r>
        <w:rPr>
          <w:b/>
          <w:color w:val="000000"/>
          <w:sz w:val="24"/>
        </w:rPr>
        <w:tab/>
      </w:r>
      <w:r>
        <w:rPr>
          <w:b/>
          <w:sz w:val="32"/>
        </w:rPr>
        <w:t xml:space="preserve"> </w:t>
      </w:r>
    </w:p>
    <w:p w14:paraId="30D1FFD9" w14:textId="77777777" w:rsidR="00F24371" w:rsidRDefault="00DA68CB">
      <w:pPr>
        <w:pStyle w:val="Heading1"/>
        <w:ind w:left="-5" w:right="0"/>
      </w:pPr>
      <w:bookmarkStart w:id="10" w:name="_Toc11865"/>
      <w:r>
        <w:t>Section 3: NSW COVID-19</w:t>
      </w:r>
      <w:r>
        <w:t xml:space="preserve"> cases acquired </w:t>
      </w:r>
      <w:proofErr w:type="gramStart"/>
      <w:r>
        <w:t>interstate</w:t>
      </w:r>
      <w:proofErr w:type="gramEnd"/>
      <w:r>
        <w:t xml:space="preserve"> </w:t>
      </w:r>
      <w:bookmarkEnd w:id="10"/>
    </w:p>
    <w:p w14:paraId="0350F324" w14:textId="77777777" w:rsidR="00F24371" w:rsidRDefault="00DA68CB">
      <w:pPr>
        <w:spacing w:after="0" w:line="259" w:lineRule="auto"/>
        <w:ind w:left="0" w:right="0" w:firstLine="0"/>
        <w:jc w:val="left"/>
      </w:pPr>
      <w:r>
        <w:rPr>
          <w:b/>
          <w:color w:val="000000"/>
        </w:rPr>
        <w:t xml:space="preserve"> </w:t>
      </w:r>
    </w:p>
    <w:p w14:paraId="538C4E3F" w14:textId="77777777" w:rsidR="00F24371" w:rsidRDefault="00DA68CB">
      <w:pPr>
        <w:ind w:left="-5" w:right="42"/>
      </w:pPr>
      <w:r>
        <w:t>A total of 68 NSW residents have been infected interstate. Infections in NSW residents have been acquired in Victoria (24 cases), Queensland (14 cases), Tasmania (5 cases), South Australia (4 cases), ACT (3 cases) and Northern Territory (1 case). The place</w:t>
      </w:r>
      <w:r>
        <w:t xml:space="preserve"> of infection was unable to be </w:t>
      </w:r>
      <w:proofErr w:type="gramStart"/>
      <w:r>
        <w:t>identified</w:t>
      </w:r>
      <w:proofErr w:type="gramEnd"/>
      <w:r>
        <w:t xml:space="preserve"> for the remaining 17 cases due to visits to multiple states. </w:t>
      </w:r>
    </w:p>
    <w:p w14:paraId="48A29A22" w14:textId="77777777" w:rsidR="00F24371" w:rsidRDefault="00DA68CB">
      <w:pPr>
        <w:spacing w:after="309" w:line="259" w:lineRule="auto"/>
        <w:ind w:left="0" w:right="0" w:firstLine="0"/>
        <w:jc w:val="left"/>
      </w:pPr>
      <w:r>
        <w:t xml:space="preserve"> </w:t>
      </w:r>
    </w:p>
    <w:p w14:paraId="20FFF3A1" w14:textId="77777777" w:rsidR="00F24371" w:rsidRDefault="00DA68CB">
      <w:pPr>
        <w:pStyle w:val="Heading1"/>
        <w:ind w:left="-5" w:right="0"/>
      </w:pPr>
      <w:bookmarkStart w:id="11" w:name="_Toc11866"/>
      <w:r>
        <w:t xml:space="preserve">Section 4: COVID-19 in overseas travellers  </w:t>
      </w:r>
      <w:bookmarkEnd w:id="11"/>
    </w:p>
    <w:p w14:paraId="163222D6" w14:textId="77777777" w:rsidR="00F24371" w:rsidRDefault="00DA68CB">
      <w:pPr>
        <w:spacing w:after="125" w:line="259" w:lineRule="auto"/>
        <w:ind w:left="0" w:right="0" w:firstLine="0"/>
        <w:jc w:val="left"/>
      </w:pPr>
      <w:r>
        <w:rPr>
          <w:b/>
          <w:color w:val="000000"/>
          <w:sz w:val="10"/>
        </w:rPr>
        <w:t xml:space="preserve"> </w:t>
      </w:r>
    </w:p>
    <w:p w14:paraId="1C6F19D3" w14:textId="77777777" w:rsidR="00F24371" w:rsidRDefault="00DA68CB">
      <w:pPr>
        <w:tabs>
          <w:tab w:val="right" w:pos="9056"/>
        </w:tabs>
        <w:spacing w:after="0" w:line="259" w:lineRule="auto"/>
        <w:ind w:left="0" w:right="0" w:firstLine="0"/>
        <w:jc w:val="left"/>
      </w:pPr>
      <w:r>
        <w:rPr>
          <w:b/>
          <w:color w:val="000000"/>
          <w:sz w:val="10"/>
        </w:rPr>
        <w:t xml:space="preserve"> </w:t>
      </w:r>
      <w:r>
        <w:rPr>
          <w:noProof/>
        </w:rPr>
        <w:drawing>
          <wp:inline distT="0" distB="0" distL="0" distR="0" wp14:anchorId="5C6CFA73" wp14:editId="5BD1024A">
            <wp:extent cx="5715000" cy="3771900"/>
            <wp:effectExtent l="0" t="0" r="0" b="0"/>
            <wp:docPr id="1034" name="Picture 1034"/>
            <wp:cNvGraphicFramePr/>
            <a:graphic xmlns:a="http://schemas.openxmlformats.org/drawingml/2006/main">
              <a:graphicData uri="http://schemas.openxmlformats.org/drawingml/2006/picture">
                <pic:pic xmlns:pic="http://schemas.openxmlformats.org/drawingml/2006/picture">
                  <pic:nvPicPr>
                    <pic:cNvPr id="1034" name="Picture 1034"/>
                    <pic:cNvPicPr/>
                  </pic:nvPicPr>
                  <pic:blipFill>
                    <a:blip r:embed="rId20"/>
                    <a:stretch>
                      <a:fillRect/>
                    </a:stretch>
                  </pic:blipFill>
                  <pic:spPr>
                    <a:xfrm>
                      <a:off x="0" y="0"/>
                      <a:ext cx="5715000" cy="3771900"/>
                    </a:xfrm>
                    <a:prstGeom prst="rect">
                      <a:avLst/>
                    </a:prstGeom>
                  </pic:spPr>
                </pic:pic>
              </a:graphicData>
            </a:graphic>
          </wp:inline>
        </w:drawing>
      </w:r>
      <w:r>
        <w:rPr>
          <w:b/>
          <w:color w:val="000000"/>
          <w:sz w:val="10"/>
        </w:rPr>
        <w:tab/>
      </w:r>
      <w:r>
        <w:rPr>
          <w:b/>
          <w:color w:val="000000"/>
        </w:rPr>
        <w:t xml:space="preserve"> </w:t>
      </w:r>
    </w:p>
    <w:p w14:paraId="6D3E8253" w14:textId="77777777" w:rsidR="00F24371" w:rsidRDefault="00DA68CB">
      <w:pPr>
        <w:spacing w:after="191" w:line="259" w:lineRule="auto"/>
        <w:ind w:left="0" w:right="0" w:firstLine="0"/>
        <w:jc w:val="left"/>
      </w:pPr>
      <w:r>
        <w:rPr>
          <w:b/>
          <w:color w:val="000000"/>
          <w:sz w:val="2"/>
        </w:rPr>
        <w:t xml:space="preserve"> </w:t>
      </w:r>
    </w:p>
    <w:p w14:paraId="121A9FB8" w14:textId="77777777" w:rsidR="00F24371" w:rsidRDefault="00DA68CB">
      <w:pPr>
        <w:ind w:left="-5" w:right="42"/>
      </w:pPr>
      <w:r>
        <w:rPr>
          <w:b/>
        </w:rPr>
        <w:t xml:space="preserve">Interpretation: </w:t>
      </w:r>
      <w:r>
        <w:t xml:space="preserve">Infections have been acquired overseas in approximately 60% of all cases notified to date in NSW. Cases </w:t>
      </w:r>
      <w:proofErr w:type="gramStart"/>
      <w:r>
        <w:t>acquired</w:t>
      </w:r>
      <w:proofErr w:type="gramEnd"/>
      <w:r>
        <w:t xml:space="preserve"> at sea refers to those cruise ship passengers who acquired their infection on board prior to disembarking in NSW. Cruise ship passengers accoun</w:t>
      </w:r>
      <w:r>
        <w:t xml:space="preserve">t for approximately 30% of all overseas </w:t>
      </w:r>
      <w:proofErr w:type="gramStart"/>
      <w:r>
        <w:t>acquired</w:t>
      </w:r>
      <w:proofErr w:type="gramEnd"/>
      <w:r>
        <w:t xml:space="preserve"> infections. Other infections were </w:t>
      </w:r>
      <w:proofErr w:type="gramStart"/>
      <w:r>
        <w:t>most commonly acquired</w:t>
      </w:r>
      <w:proofErr w:type="gramEnd"/>
      <w:r>
        <w:t xml:space="preserve"> in the United Kingdom and United States of America. The graph above shows that cases in returned travellers have decreased markedly in recent weeks fo</w:t>
      </w:r>
      <w:r>
        <w:t xml:space="preserve">llowing the restrictions on people entering Australia. Since 28 March all returned travellers have been quarantined in hotels for a </w:t>
      </w:r>
      <w:proofErr w:type="gramStart"/>
      <w:r>
        <w:t>14 day</w:t>
      </w:r>
      <w:proofErr w:type="gramEnd"/>
      <w:r>
        <w:t xml:space="preserve"> period to stop the spread of infection into the community in NSW.  </w:t>
      </w:r>
    </w:p>
    <w:p w14:paraId="226E092C" w14:textId="77777777" w:rsidR="00F24371" w:rsidRDefault="00DA68CB">
      <w:pPr>
        <w:spacing w:after="80" w:line="259" w:lineRule="auto"/>
        <w:ind w:left="0" w:right="0" w:firstLine="0"/>
        <w:jc w:val="left"/>
      </w:pPr>
      <w:r>
        <w:rPr>
          <w:b/>
          <w:color w:val="000000"/>
          <w:sz w:val="2"/>
        </w:rPr>
        <w:lastRenderedPageBreak/>
        <w:t xml:space="preserve"> </w:t>
      </w:r>
    </w:p>
    <w:p w14:paraId="7262A0B8" w14:textId="77777777" w:rsidR="00F24371" w:rsidRDefault="00DA68CB">
      <w:pPr>
        <w:spacing w:after="137" w:line="259" w:lineRule="auto"/>
        <w:ind w:left="0" w:right="0" w:firstLine="0"/>
        <w:jc w:val="left"/>
      </w:pPr>
      <w:r>
        <w:rPr>
          <w:b/>
          <w:sz w:val="10"/>
        </w:rPr>
        <w:t xml:space="preserve"> </w:t>
      </w:r>
    </w:p>
    <w:p w14:paraId="4CBC947A" w14:textId="77777777" w:rsidR="00F24371" w:rsidRDefault="00DA68CB">
      <w:pPr>
        <w:spacing w:after="0" w:line="259" w:lineRule="auto"/>
        <w:ind w:left="0" w:right="0" w:firstLine="0"/>
        <w:jc w:val="left"/>
      </w:pPr>
      <w:r>
        <w:rPr>
          <w:b/>
          <w:color w:val="000000"/>
          <w:sz w:val="24"/>
        </w:rPr>
        <w:t xml:space="preserve"> </w:t>
      </w:r>
      <w:r>
        <w:rPr>
          <w:b/>
          <w:color w:val="000000"/>
          <w:sz w:val="24"/>
        </w:rPr>
        <w:tab/>
      </w:r>
      <w:r>
        <w:rPr>
          <w:b/>
          <w:sz w:val="24"/>
        </w:rPr>
        <w:t xml:space="preserve"> </w:t>
      </w:r>
    </w:p>
    <w:p w14:paraId="7998D9DE" w14:textId="77777777" w:rsidR="00F24371" w:rsidRDefault="00DA68CB">
      <w:pPr>
        <w:pStyle w:val="Heading2"/>
        <w:ind w:left="-4"/>
      </w:pPr>
      <w:bookmarkStart w:id="12" w:name="_Toc11867"/>
      <w:r>
        <w:t xml:space="preserve">Who is getting infected overseas? </w:t>
      </w:r>
      <w:bookmarkEnd w:id="12"/>
    </w:p>
    <w:p w14:paraId="77EB19C6" w14:textId="77777777" w:rsidR="00F24371" w:rsidRDefault="00DA68CB">
      <w:pPr>
        <w:spacing w:after="125" w:line="259" w:lineRule="auto"/>
        <w:ind w:left="0" w:right="0" w:firstLine="0"/>
        <w:jc w:val="left"/>
      </w:pPr>
      <w:r>
        <w:rPr>
          <w:b/>
          <w:sz w:val="4"/>
        </w:rPr>
        <w:t xml:space="preserve"> </w:t>
      </w:r>
    </w:p>
    <w:p w14:paraId="1148B226" w14:textId="77777777" w:rsidR="00F24371" w:rsidRDefault="00DA68CB">
      <w:pPr>
        <w:spacing w:after="0" w:line="259" w:lineRule="auto"/>
        <w:ind w:left="0" w:right="14" w:firstLine="0"/>
        <w:jc w:val="right"/>
      </w:pPr>
      <w:r>
        <w:rPr>
          <w:noProof/>
        </w:rPr>
        <w:drawing>
          <wp:inline distT="0" distB="0" distL="0" distR="0" wp14:anchorId="7C51BC07" wp14:editId="66A74F01">
            <wp:extent cx="5720081" cy="3816985"/>
            <wp:effectExtent l="0" t="0" r="0" b="0"/>
            <wp:docPr id="1058" name="Picture 1058"/>
            <wp:cNvGraphicFramePr/>
            <a:graphic xmlns:a="http://schemas.openxmlformats.org/drawingml/2006/main">
              <a:graphicData uri="http://schemas.openxmlformats.org/drawingml/2006/picture">
                <pic:pic xmlns:pic="http://schemas.openxmlformats.org/drawingml/2006/picture">
                  <pic:nvPicPr>
                    <pic:cNvPr id="1058" name="Picture 1058"/>
                    <pic:cNvPicPr/>
                  </pic:nvPicPr>
                  <pic:blipFill>
                    <a:blip r:embed="rId21"/>
                    <a:stretch>
                      <a:fillRect/>
                    </a:stretch>
                  </pic:blipFill>
                  <pic:spPr>
                    <a:xfrm>
                      <a:off x="0" y="0"/>
                      <a:ext cx="5720081" cy="3816985"/>
                    </a:xfrm>
                    <a:prstGeom prst="rect">
                      <a:avLst/>
                    </a:prstGeom>
                  </pic:spPr>
                </pic:pic>
              </a:graphicData>
            </a:graphic>
          </wp:inline>
        </w:drawing>
      </w:r>
      <w:r>
        <w:rPr>
          <w:b/>
          <w:color w:val="000000"/>
        </w:rPr>
        <w:t xml:space="preserve"> </w:t>
      </w:r>
    </w:p>
    <w:p w14:paraId="2CE720F7" w14:textId="77777777" w:rsidR="00F24371" w:rsidRDefault="00DA68CB">
      <w:pPr>
        <w:ind w:left="-5" w:right="42"/>
      </w:pPr>
      <w:r>
        <w:rPr>
          <w:b/>
        </w:rPr>
        <w:t xml:space="preserve">Interpretation: </w:t>
      </w:r>
      <w:r>
        <w:t xml:space="preserve">The graph shows the number of cases </w:t>
      </w:r>
      <w:proofErr w:type="gramStart"/>
      <w:r>
        <w:t>acquired</w:t>
      </w:r>
      <w:proofErr w:type="gramEnd"/>
      <w:r>
        <w:t xml:space="preserve"> outside Australia by age group. Cases in returned travellers have been generally older than those who </w:t>
      </w:r>
      <w:proofErr w:type="gramStart"/>
      <w:r>
        <w:t>acquired</w:t>
      </w:r>
      <w:proofErr w:type="gramEnd"/>
      <w:r>
        <w:t xml:space="preserve"> their infections in Australia, which reflects the older age group that more commonly</w:t>
      </w:r>
      <w:r>
        <w:t xml:space="preserve"> travel on cruise ships. Approximately equal numbers of men and women </w:t>
      </w:r>
      <w:proofErr w:type="gramStart"/>
      <w:r>
        <w:t>acquired</w:t>
      </w:r>
      <w:proofErr w:type="gramEnd"/>
      <w:r>
        <w:t xml:space="preserve"> their infection overseas (data not shown). </w:t>
      </w:r>
    </w:p>
    <w:p w14:paraId="39E8704F" w14:textId="77777777" w:rsidR="00F24371" w:rsidRDefault="00DA68CB">
      <w:pPr>
        <w:spacing w:after="0" w:line="259" w:lineRule="auto"/>
        <w:ind w:left="0" w:right="0" w:firstLine="0"/>
        <w:jc w:val="left"/>
      </w:pPr>
      <w:r>
        <w:t xml:space="preserve"> </w:t>
      </w:r>
    </w:p>
    <w:p w14:paraId="2529529B" w14:textId="77777777" w:rsidR="00F24371" w:rsidRDefault="00DA68CB">
      <w:pPr>
        <w:spacing w:after="0" w:line="259" w:lineRule="auto"/>
        <w:ind w:left="0" w:right="0" w:firstLine="0"/>
        <w:jc w:val="left"/>
      </w:pPr>
      <w:r>
        <w:t xml:space="preserve"> </w:t>
      </w:r>
    </w:p>
    <w:p w14:paraId="3D52B7DC" w14:textId="77777777" w:rsidR="00F24371" w:rsidRDefault="00DA68CB">
      <w:pPr>
        <w:spacing w:after="0" w:line="259" w:lineRule="auto"/>
        <w:ind w:left="0" w:right="0" w:firstLine="0"/>
        <w:jc w:val="left"/>
      </w:pPr>
      <w:r>
        <w:t xml:space="preserve"> </w:t>
      </w:r>
    </w:p>
    <w:p w14:paraId="29644B90" w14:textId="77777777" w:rsidR="00F24371" w:rsidRDefault="00DA68CB">
      <w:pPr>
        <w:spacing w:after="0" w:line="259" w:lineRule="auto"/>
        <w:ind w:left="0" w:right="951" w:firstLine="0"/>
        <w:jc w:val="right"/>
      </w:pPr>
      <w:r>
        <w:rPr>
          <w:noProof/>
        </w:rPr>
        <w:lastRenderedPageBreak/>
        <w:drawing>
          <wp:inline distT="0" distB="0" distL="0" distR="0" wp14:anchorId="3B8EB9F2" wp14:editId="6D8057EC">
            <wp:extent cx="5124379" cy="3419475"/>
            <wp:effectExtent l="0" t="0" r="0" b="0"/>
            <wp:docPr id="1103" name="Picture 1103"/>
            <wp:cNvGraphicFramePr/>
            <a:graphic xmlns:a="http://schemas.openxmlformats.org/drawingml/2006/main">
              <a:graphicData uri="http://schemas.openxmlformats.org/drawingml/2006/picture">
                <pic:pic xmlns:pic="http://schemas.openxmlformats.org/drawingml/2006/picture">
                  <pic:nvPicPr>
                    <pic:cNvPr id="1103" name="Picture 1103"/>
                    <pic:cNvPicPr/>
                  </pic:nvPicPr>
                  <pic:blipFill>
                    <a:blip r:embed="rId22"/>
                    <a:stretch>
                      <a:fillRect/>
                    </a:stretch>
                  </pic:blipFill>
                  <pic:spPr>
                    <a:xfrm>
                      <a:off x="0" y="0"/>
                      <a:ext cx="5124379" cy="3419475"/>
                    </a:xfrm>
                    <a:prstGeom prst="rect">
                      <a:avLst/>
                    </a:prstGeom>
                  </pic:spPr>
                </pic:pic>
              </a:graphicData>
            </a:graphic>
          </wp:inline>
        </w:drawing>
      </w:r>
      <w:r>
        <w:rPr>
          <w:b/>
        </w:rPr>
        <w:t xml:space="preserve"> </w:t>
      </w:r>
    </w:p>
    <w:p w14:paraId="07B3A896" w14:textId="77777777" w:rsidR="00F24371" w:rsidRDefault="00DA68CB">
      <w:pPr>
        <w:ind w:left="-5" w:right="42"/>
      </w:pPr>
      <w:r>
        <w:rPr>
          <w:b/>
        </w:rPr>
        <w:t xml:space="preserve">Interpretation: </w:t>
      </w:r>
      <w:r>
        <w:t>The</w:t>
      </w:r>
      <w:r>
        <w:rPr>
          <w:b/>
        </w:rPr>
        <w:t xml:space="preserve"> </w:t>
      </w:r>
      <w:r>
        <w:t>median time for returned travellers to undergo COVID-19 testing has decreased since the start of the out</w:t>
      </w:r>
      <w:r>
        <w:t>break. The above figure shows in recent weeks the median time to test is one day. All international travellers are considered at risk of COVID-19 infection and are encouraged to seek testing if symptoms develop</w:t>
      </w:r>
      <w:proofErr w:type="gramStart"/>
      <w:r>
        <w:t xml:space="preserve">. </w:t>
      </w:r>
      <w:r>
        <w:rPr>
          <w:b/>
        </w:rPr>
        <w:t xml:space="preserve"> </w:t>
      </w:r>
      <w:proofErr w:type="gramEnd"/>
    </w:p>
    <w:p w14:paraId="12572ABB" w14:textId="77777777" w:rsidR="00F24371" w:rsidRDefault="00DA68CB">
      <w:pPr>
        <w:spacing w:after="0" w:line="259" w:lineRule="auto"/>
        <w:ind w:left="0" w:right="0" w:firstLine="0"/>
        <w:jc w:val="left"/>
      </w:pPr>
      <w:r>
        <w:rPr>
          <w:b/>
          <w:color w:val="000000"/>
        </w:rPr>
        <w:t xml:space="preserve"> </w:t>
      </w:r>
    </w:p>
    <w:p w14:paraId="350F102A" w14:textId="77777777" w:rsidR="00F24371" w:rsidRDefault="00DA68CB">
      <w:pPr>
        <w:spacing w:after="0" w:line="259" w:lineRule="auto"/>
        <w:ind w:left="0" w:right="0" w:firstLine="0"/>
        <w:jc w:val="left"/>
      </w:pPr>
      <w:r>
        <w:rPr>
          <w:b/>
          <w:color w:val="000000"/>
        </w:rPr>
        <w:t xml:space="preserve"> </w:t>
      </w:r>
    </w:p>
    <w:p w14:paraId="1DEBF8FF" w14:textId="77777777" w:rsidR="00F24371" w:rsidRDefault="00DA68CB">
      <w:pPr>
        <w:spacing w:after="0" w:line="259" w:lineRule="auto"/>
        <w:ind w:left="0" w:right="0" w:firstLine="0"/>
        <w:jc w:val="left"/>
      </w:pPr>
      <w:r>
        <w:rPr>
          <w:b/>
          <w:color w:val="000000"/>
        </w:rPr>
        <w:t xml:space="preserve"> </w:t>
      </w:r>
    </w:p>
    <w:p w14:paraId="00BC0B08" w14:textId="77777777" w:rsidR="00F24371" w:rsidRDefault="00DA68CB">
      <w:pPr>
        <w:spacing w:after="0" w:line="259" w:lineRule="auto"/>
        <w:ind w:left="0" w:right="0" w:firstLine="0"/>
        <w:jc w:val="left"/>
      </w:pPr>
      <w:r>
        <w:rPr>
          <w:b/>
          <w:color w:val="000000"/>
        </w:rPr>
        <w:t xml:space="preserve"> </w:t>
      </w:r>
    </w:p>
    <w:p w14:paraId="48FFF4D1" w14:textId="77777777" w:rsidR="00F24371" w:rsidRDefault="00DA68CB">
      <w:pPr>
        <w:spacing w:after="0" w:line="259" w:lineRule="auto"/>
        <w:ind w:left="0" w:right="0" w:firstLine="0"/>
        <w:jc w:val="left"/>
      </w:pPr>
      <w:r>
        <w:rPr>
          <w:b/>
          <w:color w:val="000000"/>
        </w:rPr>
        <w:t xml:space="preserve"> </w:t>
      </w:r>
    </w:p>
    <w:p w14:paraId="1E5FD7A3" w14:textId="77777777" w:rsidR="00F24371" w:rsidRDefault="00DA68CB">
      <w:pPr>
        <w:spacing w:after="0" w:line="259" w:lineRule="auto"/>
        <w:ind w:left="0" w:right="0" w:firstLine="0"/>
        <w:jc w:val="left"/>
      </w:pPr>
      <w:r>
        <w:rPr>
          <w:b/>
          <w:color w:val="000000"/>
        </w:rPr>
        <w:t xml:space="preserve"> </w:t>
      </w:r>
    </w:p>
    <w:p w14:paraId="5DE041C2" w14:textId="77777777" w:rsidR="00F24371" w:rsidRDefault="00DA68CB">
      <w:pPr>
        <w:spacing w:after="0" w:line="259" w:lineRule="auto"/>
        <w:ind w:left="0" w:right="0" w:firstLine="0"/>
        <w:jc w:val="left"/>
      </w:pPr>
      <w:r>
        <w:rPr>
          <w:b/>
          <w:color w:val="000000"/>
        </w:rPr>
        <w:t xml:space="preserve"> </w:t>
      </w:r>
    </w:p>
    <w:p w14:paraId="7F479C7E" w14:textId="77777777" w:rsidR="00F24371" w:rsidRDefault="00DA68CB">
      <w:pPr>
        <w:spacing w:after="0" w:line="259" w:lineRule="auto"/>
        <w:ind w:left="0" w:right="0" w:firstLine="0"/>
        <w:jc w:val="left"/>
      </w:pPr>
      <w:r>
        <w:rPr>
          <w:b/>
          <w:color w:val="000000"/>
        </w:rPr>
        <w:t xml:space="preserve"> </w:t>
      </w:r>
    </w:p>
    <w:p w14:paraId="794B98FD" w14:textId="77777777" w:rsidR="00F24371" w:rsidRDefault="00DA68CB">
      <w:pPr>
        <w:spacing w:after="0" w:line="259" w:lineRule="auto"/>
        <w:ind w:left="0" w:right="0" w:firstLine="0"/>
        <w:jc w:val="left"/>
      </w:pPr>
      <w:r>
        <w:rPr>
          <w:b/>
          <w:color w:val="000000"/>
        </w:rPr>
        <w:t xml:space="preserve"> </w:t>
      </w:r>
    </w:p>
    <w:p w14:paraId="64390EA1" w14:textId="77777777" w:rsidR="00F24371" w:rsidRDefault="00DA68CB">
      <w:pPr>
        <w:spacing w:after="0" w:line="259" w:lineRule="auto"/>
        <w:ind w:left="0" w:right="0" w:firstLine="0"/>
        <w:jc w:val="left"/>
      </w:pPr>
      <w:r>
        <w:rPr>
          <w:b/>
          <w:color w:val="000000"/>
        </w:rPr>
        <w:t xml:space="preserve"> </w:t>
      </w:r>
    </w:p>
    <w:p w14:paraId="7BF325E7" w14:textId="77777777" w:rsidR="00F24371" w:rsidRDefault="00DA68CB">
      <w:pPr>
        <w:spacing w:after="0" w:line="259" w:lineRule="auto"/>
        <w:ind w:left="0" w:right="0" w:firstLine="0"/>
        <w:jc w:val="left"/>
      </w:pPr>
      <w:r>
        <w:rPr>
          <w:b/>
          <w:color w:val="000000"/>
        </w:rPr>
        <w:t xml:space="preserve"> </w:t>
      </w:r>
    </w:p>
    <w:p w14:paraId="3A0212F1" w14:textId="77777777" w:rsidR="00F24371" w:rsidRDefault="00DA68CB">
      <w:pPr>
        <w:spacing w:after="0" w:line="259" w:lineRule="auto"/>
        <w:ind w:left="0" w:right="0" w:firstLine="0"/>
        <w:jc w:val="left"/>
      </w:pPr>
      <w:r>
        <w:rPr>
          <w:b/>
          <w:color w:val="000000"/>
        </w:rPr>
        <w:t xml:space="preserve"> </w:t>
      </w:r>
    </w:p>
    <w:p w14:paraId="7C9D837C" w14:textId="77777777" w:rsidR="00F24371" w:rsidRDefault="00DA68CB">
      <w:pPr>
        <w:spacing w:after="0" w:line="259" w:lineRule="auto"/>
        <w:ind w:left="0" w:right="0" w:firstLine="0"/>
        <w:jc w:val="left"/>
      </w:pPr>
      <w:r>
        <w:rPr>
          <w:b/>
          <w:color w:val="000000"/>
        </w:rPr>
        <w:t xml:space="preserve"> </w:t>
      </w:r>
    </w:p>
    <w:p w14:paraId="41CA2761" w14:textId="77777777" w:rsidR="00F24371" w:rsidRDefault="00DA68CB">
      <w:pPr>
        <w:spacing w:after="0" w:line="259" w:lineRule="auto"/>
        <w:ind w:left="0" w:right="0" w:firstLine="0"/>
        <w:jc w:val="left"/>
      </w:pPr>
      <w:r>
        <w:rPr>
          <w:b/>
          <w:color w:val="000000"/>
        </w:rPr>
        <w:t xml:space="preserve"> </w:t>
      </w:r>
    </w:p>
    <w:p w14:paraId="03558D7B" w14:textId="77777777" w:rsidR="00F24371" w:rsidRDefault="00DA68CB">
      <w:pPr>
        <w:spacing w:after="0" w:line="259" w:lineRule="auto"/>
        <w:ind w:left="0" w:right="0" w:firstLine="0"/>
        <w:jc w:val="left"/>
      </w:pPr>
      <w:r>
        <w:rPr>
          <w:b/>
          <w:color w:val="000000"/>
        </w:rPr>
        <w:t xml:space="preserve"> </w:t>
      </w:r>
    </w:p>
    <w:p w14:paraId="042167FA" w14:textId="77777777" w:rsidR="00F24371" w:rsidRDefault="00DA68CB">
      <w:pPr>
        <w:spacing w:after="0" w:line="259" w:lineRule="auto"/>
        <w:ind w:left="0" w:right="0" w:firstLine="0"/>
        <w:jc w:val="left"/>
      </w:pPr>
      <w:r>
        <w:rPr>
          <w:b/>
          <w:color w:val="000000"/>
        </w:rPr>
        <w:t xml:space="preserve"> </w:t>
      </w:r>
    </w:p>
    <w:p w14:paraId="109E8F74" w14:textId="77777777" w:rsidR="00F24371" w:rsidRDefault="00DA68CB">
      <w:pPr>
        <w:spacing w:after="0" w:line="259" w:lineRule="auto"/>
        <w:ind w:left="0" w:right="0" w:firstLine="0"/>
        <w:jc w:val="left"/>
      </w:pPr>
      <w:r>
        <w:rPr>
          <w:b/>
          <w:color w:val="000000"/>
        </w:rPr>
        <w:t xml:space="preserve"> </w:t>
      </w:r>
    </w:p>
    <w:p w14:paraId="2DF2205F" w14:textId="77777777" w:rsidR="00F24371" w:rsidRDefault="00DA68CB">
      <w:pPr>
        <w:spacing w:after="0" w:line="259" w:lineRule="auto"/>
        <w:ind w:left="0" w:right="0" w:firstLine="0"/>
        <w:jc w:val="left"/>
      </w:pPr>
      <w:r>
        <w:rPr>
          <w:b/>
          <w:color w:val="000000"/>
        </w:rPr>
        <w:t xml:space="preserve"> </w:t>
      </w:r>
    </w:p>
    <w:p w14:paraId="3CD09E13" w14:textId="77777777" w:rsidR="00F24371" w:rsidRDefault="00DA68CB">
      <w:pPr>
        <w:spacing w:after="0" w:line="259" w:lineRule="auto"/>
        <w:ind w:left="0" w:right="0" w:firstLine="0"/>
        <w:jc w:val="left"/>
      </w:pPr>
      <w:r>
        <w:rPr>
          <w:b/>
          <w:color w:val="000000"/>
        </w:rPr>
        <w:t xml:space="preserve"> </w:t>
      </w:r>
    </w:p>
    <w:p w14:paraId="2A4D1645" w14:textId="77777777" w:rsidR="00F24371" w:rsidRDefault="00DA68CB">
      <w:pPr>
        <w:spacing w:after="0" w:line="259" w:lineRule="auto"/>
        <w:ind w:left="0" w:right="0" w:firstLine="0"/>
        <w:jc w:val="left"/>
      </w:pPr>
      <w:r>
        <w:rPr>
          <w:b/>
          <w:color w:val="000000"/>
        </w:rPr>
        <w:t xml:space="preserve"> </w:t>
      </w:r>
    </w:p>
    <w:p w14:paraId="6A5C26F6" w14:textId="77777777" w:rsidR="00F24371" w:rsidRDefault="00DA68CB">
      <w:pPr>
        <w:spacing w:after="0" w:line="259" w:lineRule="auto"/>
        <w:ind w:left="0" w:right="0" w:firstLine="0"/>
        <w:jc w:val="left"/>
      </w:pPr>
      <w:r>
        <w:rPr>
          <w:b/>
          <w:color w:val="000000"/>
        </w:rPr>
        <w:t xml:space="preserve"> </w:t>
      </w:r>
    </w:p>
    <w:p w14:paraId="6C4F99A9" w14:textId="77777777" w:rsidR="00F24371" w:rsidRDefault="00DA68CB">
      <w:pPr>
        <w:spacing w:after="0" w:line="259" w:lineRule="auto"/>
        <w:ind w:left="0" w:right="0" w:firstLine="0"/>
        <w:jc w:val="left"/>
      </w:pPr>
      <w:r>
        <w:rPr>
          <w:b/>
          <w:color w:val="000000"/>
        </w:rPr>
        <w:lastRenderedPageBreak/>
        <w:t xml:space="preserve"> </w:t>
      </w:r>
    </w:p>
    <w:p w14:paraId="44C6D09F" w14:textId="77777777" w:rsidR="00F24371" w:rsidRDefault="00DA68CB">
      <w:pPr>
        <w:spacing w:after="0" w:line="259" w:lineRule="auto"/>
        <w:ind w:left="0" w:right="0" w:firstLine="0"/>
        <w:jc w:val="left"/>
      </w:pPr>
      <w:r>
        <w:rPr>
          <w:b/>
          <w:color w:val="000000"/>
        </w:rPr>
        <w:t xml:space="preserve"> </w:t>
      </w:r>
    </w:p>
    <w:p w14:paraId="1A3E30B7" w14:textId="77777777" w:rsidR="00F24371" w:rsidRDefault="00DA68CB">
      <w:pPr>
        <w:pStyle w:val="Heading2"/>
        <w:ind w:left="-4"/>
      </w:pPr>
      <w:bookmarkStart w:id="13" w:name="_Toc11868"/>
      <w:r>
        <w:t xml:space="preserve">Airport screening </w:t>
      </w:r>
      <w:bookmarkEnd w:id="13"/>
    </w:p>
    <w:p w14:paraId="5EDFA4DC" w14:textId="77777777" w:rsidR="00F24371" w:rsidRDefault="00DA68CB">
      <w:pPr>
        <w:ind w:left="-5" w:right="42"/>
      </w:pPr>
      <w:r>
        <w:t xml:space="preserve">Health screening of returning travellers was introduced for people returning from </w:t>
      </w:r>
      <w:proofErr w:type="gramStart"/>
      <w:r>
        <w:t>particular countries</w:t>
      </w:r>
      <w:proofErr w:type="gramEnd"/>
      <w:r>
        <w:t xml:space="preserve"> early in the outbreak but was expanded to all returning travellers on 21 March 2020. As part of the health screening passengers a</w:t>
      </w:r>
      <w:r>
        <w:t>re asked to complete a questionnaire about their health upon</w:t>
      </w:r>
      <w:r>
        <w:rPr>
          <w:b/>
          <w:color w:val="000000"/>
        </w:rPr>
        <w:t xml:space="preserve"> </w:t>
      </w:r>
      <w:r>
        <w:t>arrival into Sydney International Airport. People with respiratory symptoms are assessed by an onsite health team and tested for COVID-19. In total 57,463 people have been screened at the airport</w:t>
      </w:r>
      <w:r>
        <w:t xml:space="preserve"> since 02 Feb 2020 with 603 people referred for onsite health assessment and testing.</w:t>
      </w:r>
      <w:r>
        <w:rPr>
          <w:b/>
          <w:color w:val="000000"/>
        </w:rPr>
        <w:t xml:space="preserve"> </w:t>
      </w:r>
    </w:p>
    <w:p w14:paraId="44C47798" w14:textId="77777777" w:rsidR="00F24371" w:rsidRDefault="00DA68CB">
      <w:pPr>
        <w:spacing w:after="0" w:line="259" w:lineRule="auto"/>
        <w:ind w:left="0" w:right="0" w:firstLine="0"/>
        <w:jc w:val="left"/>
      </w:pPr>
      <w:r>
        <w:rPr>
          <w:b/>
          <w:color w:val="000000"/>
        </w:rPr>
        <w:t xml:space="preserve"> </w:t>
      </w:r>
    </w:p>
    <w:p w14:paraId="402CDCBC" w14:textId="77777777" w:rsidR="00F24371" w:rsidRDefault="00DA68CB">
      <w:pPr>
        <w:spacing w:after="0" w:line="259" w:lineRule="auto"/>
        <w:ind w:left="0" w:right="534" w:firstLine="0"/>
        <w:jc w:val="right"/>
      </w:pPr>
      <w:r>
        <w:rPr>
          <w:noProof/>
        </w:rPr>
        <w:drawing>
          <wp:inline distT="0" distB="0" distL="0" distR="0" wp14:anchorId="6FB9DEDC" wp14:editId="48A78DF1">
            <wp:extent cx="5390293" cy="2967355"/>
            <wp:effectExtent l="0" t="0" r="0" b="0"/>
            <wp:docPr id="1136" name="Picture 1136"/>
            <wp:cNvGraphicFramePr/>
            <a:graphic xmlns:a="http://schemas.openxmlformats.org/drawingml/2006/main">
              <a:graphicData uri="http://schemas.openxmlformats.org/drawingml/2006/picture">
                <pic:pic xmlns:pic="http://schemas.openxmlformats.org/drawingml/2006/picture">
                  <pic:nvPicPr>
                    <pic:cNvPr id="1136" name="Picture 1136"/>
                    <pic:cNvPicPr/>
                  </pic:nvPicPr>
                  <pic:blipFill>
                    <a:blip r:embed="rId23"/>
                    <a:stretch>
                      <a:fillRect/>
                    </a:stretch>
                  </pic:blipFill>
                  <pic:spPr>
                    <a:xfrm>
                      <a:off x="0" y="0"/>
                      <a:ext cx="5390293" cy="2967355"/>
                    </a:xfrm>
                    <a:prstGeom prst="rect">
                      <a:avLst/>
                    </a:prstGeom>
                  </pic:spPr>
                </pic:pic>
              </a:graphicData>
            </a:graphic>
          </wp:inline>
        </w:drawing>
      </w:r>
      <w:r>
        <w:rPr>
          <w:b/>
          <w:color w:val="000000"/>
        </w:rPr>
        <w:t xml:space="preserve"> </w:t>
      </w:r>
    </w:p>
    <w:p w14:paraId="141CDBF6" w14:textId="77777777" w:rsidR="00F24371" w:rsidRDefault="00DA68CB">
      <w:pPr>
        <w:spacing w:after="0" w:line="259" w:lineRule="auto"/>
        <w:ind w:left="0" w:right="0" w:firstLine="0"/>
        <w:jc w:val="left"/>
      </w:pPr>
      <w:r>
        <w:rPr>
          <w:b/>
          <w:color w:val="000000"/>
        </w:rPr>
        <w:t xml:space="preserve"> </w:t>
      </w:r>
    </w:p>
    <w:p w14:paraId="322F20AB" w14:textId="77777777" w:rsidR="00F24371" w:rsidRDefault="00DA68CB">
      <w:pPr>
        <w:ind w:left="-5" w:right="42"/>
      </w:pPr>
      <w:r>
        <w:rPr>
          <w:b/>
        </w:rPr>
        <w:t xml:space="preserve">Interpretation: </w:t>
      </w:r>
      <w:r>
        <w:t xml:space="preserve">In line with travel restrictions there has been a significant decline in the number of people arriving </w:t>
      </w:r>
      <w:proofErr w:type="gramStart"/>
      <w:r>
        <w:t>into</w:t>
      </w:r>
      <w:proofErr w:type="gramEnd"/>
      <w:r>
        <w:t xml:space="preserve"> Sydney International Airport with resp</w:t>
      </w:r>
      <w:r>
        <w:t xml:space="preserve">iratory symptoms. </w:t>
      </w:r>
    </w:p>
    <w:p w14:paraId="550511B8" w14:textId="77777777" w:rsidR="00F24371" w:rsidRDefault="00DA68CB">
      <w:pPr>
        <w:spacing w:after="0" w:line="259" w:lineRule="auto"/>
        <w:ind w:left="1" w:right="0" w:firstLine="0"/>
        <w:jc w:val="left"/>
      </w:pPr>
      <w:r>
        <w:rPr>
          <w:b/>
          <w:color w:val="000000"/>
          <w:sz w:val="24"/>
        </w:rPr>
        <w:t xml:space="preserve"> </w:t>
      </w:r>
    </w:p>
    <w:p w14:paraId="3E859244" w14:textId="77777777" w:rsidR="00F24371" w:rsidRDefault="00DA68CB">
      <w:pPr>
        <w:spacing w:after="0" w:line="259" w:lineRule="auto"/>
        <w:ind w:left="1" w:right="0" w:firstLine="0"/>
        <w:jc w:val="left"/>
      </w:pPr>
      <w:r>
        <w:rPr>
          <w:color w:val="000000"/>
          <w:sz w:val="24"/>
        </w:rPr>
        <w:t xml:space="preserve"> </w:t>
      </w:r>
    </w:p>
    <w:p w14:paraId="25490D0D" w14:textId="77777777" w:rsidR="00F24371" w:rsidRDefault="00DA68CB">
      <w:pPr>
        <w:spacing w:after="0" w:line="259" w:lineRule="auto"/>
        <w:ind w:left="1" w:right="0" w:firstLine="0"/>
        <w:jc w:val="left"/>
      </w:pPr>
      <w:r>
        <w:rPr>
          <w:color w:val="000000"/>
          <w:sz w:val="24"/>
        </w:rPr>
        <w:t xml:space="preserve"> </w:t>
      </w:r>
    </w:p>
    <w:p w14:paraId="7E867719" w14:textId="77777777" w:rsidR="00F24371" w:rsidRDefault="00DA68CB">
      <w:pPr>
        <w:spacing w:after="0" w:line="259" w:lineRule="auto"/>
        <w:ind w:left="1" w:right="0" w:firstLine="0"/>
        <w:jc w:val="left"/>
      </w:pPr>
      <w:r>
        <w:rPr>
          <w:b/>
          <w:color w:val="000000"/>
        </w:rPr>
        <w:t xml:space="preserve"> </w:t>
      </w:r>
    </w:p>
    <w:sectPr w:rsidR="00F24371">
      <w:headerReference w:type="even" r:id="rId24"/>
      <w:headerReference w:type="default" r:id="rId25"/>
      <w:footerReference w:type="even" r:id="rId26"/>
      <w:footerReference w:type="default" r:id="rId27"/>
      <w:headerReference w:type="first" r:id="rId28"/>
      <w:footerReference w:type="first" r:id="rId29"/>
      <w:pgSz w:w="11899" w:h="16838"/>
      <w:pgMar w:top="1968" w:right="1404" w:bottom="2126" w:left="1439" w:header="497" w:footer="70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265AE0D" w14:textId="77777777" w:rsidR="00DA68CB" w:rsidRDefault="00DA68CB">
      <w:pPr>
        <w:spacing w:after="0" w:line="240" w:lineRule="auto"/>
      </w:pPr>
      <w:r>
        <w:separator/>
      </w:r>
    </w:p>
  </w:endnote>
  <w:endnote w:type="continuationSeparator" w:id="0">
    <w:p w14:paraId="273E5E2D" w14:textId="77777777" w:rsidR="00DA68CB" w:rsidRDefault="00DA68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976D74" w14:textId="77777777" w:rsidR="00F24371" w:rsidRDefault="00DA68CB">
    <w:pPr>
      <w:spacing w:after="0" w:line="259" w:lineRule="auto"/>
      <w:ind w:left="0" w:right="63" w:firstLine="0"/>
      <w:jc w:val="right"/>
    </w:pPr>
    <w:r>
      <w:rPr>
        <w:color w:val="000000"/>
        <w:sz w:val="24"/>
      </w:rPr>
      <w:t xml:space="preserve">Page </w:t>
    </w:r>
    <w:r>
      <w:fldChar w:fldCharType="begin"/>
    </w:r>
    <w:r>
      <w:instrText xml:space="preserve"> PAGE   \* MERGEFORMAT </w:instrText>
    </w:r>
    <w:r>
      <w:fldChar w:fldCharType="separate"/>
    </w:r>
    <w:r>
      <w:rPr>
        <w:b/>
        <w:color w:val="000000"/>
        <w:sz w:val="24"/>
      </w:rPr>
      <w:t>2</w:t>
    </w:r>
    <w:r>
      <w:rPr>
        <w:b/>
        <w:color w:val="000000"/>
        <w:sz w:val="24"/>
      </w:rPr>
      <w:fldChar w:fldCharType="end"/>
    </w:r>
    <w:r>
      <w:rPr>
        <w:color w:val="000000"/>
        <w:sz w:val="24"/>
      </w:rPr>
      <w:t xml:space="preserve"> of </w:t>
    </w:r>
    <w:r>
      <w:fldChar w:fldCharType="begin"/>
    </w:r>
    <w:r>
      <w:instrText xml:space="preserve"> NUMPAGES   \* MERGEFORMAT </w:instrText>
    </w:r>
    <w:r>
      <w:fldChar w:fldCharType="separate"/>
    </w:r>
    <w:r>
      <w:rPr>
        <w:b/>
        <w:color w:val="000000"/>
        <w:sz w:val="24"/>
      </w:rPr>
      <w:t>15</w:t>
    </w:r>
    <w:r>
      <w:rPr>
        <w:b/>
        <w:color w:val="000000"/>
        <w:sz w:val="24"/>
      </w:rPr>
      <w:fldChar w:fldCharType="end"/>
    </w:r>
    <w:r>
      <w:rPr>
        <w:color w:val="000000"/>
        <w:sz w:val="24"/>
      </w:rPr>
      <w:t xml:space="preserve"> </w:t>
    </w:r>
  </w:p>
  <w:p w14:paraId="474ED248" w14:textId="77777777" w:rsidR="00F24371" w:rsidRDefault="00DA68CB">
    <w:pPr>
      <w:spacing w:after="0" w:line="259" w:lineRule="auto"/>
      <w:ind w:left="0" w:right="0" w:firstLine="0"/>
      <w:jc w:val="left"/>
    </w:pPr>
    <w:r>
      <w:rPr>
        <w:color w:val="000000"/>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5530E2" w14:textId="77777777" w:rsidR="00F24371" w:rsidRDefault="00DA68CB">
    <w:pPr>
      <w:spacing w:after="0" w:line="259" w:lineRule="auto"/>
      <w:ind w:left="0" w:right="63" w:firstLine="0"/>
      <w:jc w:val="right"/>
    </w:pPr>
    <w:r>
      <w:rPr>
        <w:color w:val="000000"/>
        <w:sz w:val="24"/>
      </w:rPr>
      <w:t xml:space="preserve">Page </w:t>
    </w:r>
    <w:r>
      <w:fldChar w:fldCharType="begin"/>
    </w:r>
    <w:r>
      <w:instrText xml:space="preserve"> PAGE   \* MERGEFORMAT </w:instrText>
    </w:r>
    <w:r>
      <w:fldChar w:fldCharType="separate"/>
    </w:r>
    <w:r>
      <w:rPr>
        <w:b/>
        <w:color w:val="000000"/>
        <w:sz w:val="24"/>
      </w:rPr>
      <w:t>2</w:t>
    </w:r>
    <w:r>
      <w:rPr>
        <w:b/>
        <w:color w:val="000000"/>
        <w:sz w:val="24"/>
      </w:rPr>
      <w:fldChar w:fldCharType="end"/>
    </w:r>
    <w:r>
      <w:rPr>
        <w:color w:val="000000"/>
        <w:sz w:val="24"/>
      </w:rPr>
      <w:t xml:space="preserve"> of </w:t>
    </w:r>
    <w:r>
      <w:fldChar w:fldCharType="begin"/>
    </w:r>
    <w:r>
      <w:instrText xml:space="preserve"> NUMPAGES   \* MERGEFORMAT </w:instrText>
    </w:r>
    <w:r>
      <w:fldChar w:fldCharType="separate"/>
    </w:r>
    <w:r>
      <w:rPr>
        <w:b/>
        <w:color w:val="000000"/>
        <w:sz w:val="24"/>
      </w:rPr>
      <w:t>15</w:t>
    </w:r>
    <w:r>
      <w:rPr>
        <w:b/>
        <w:color w:val="000000"/>
        <w:sz w:val="24"/>
      </w:rPr>
      <w:fldChar w:fldCharType="end"/>
    </w:r>
    <w:r>
      <w:rPr>
        <w:color w:val="000000"/>
        <w:sz w:val="24"/>
      </w:rPr>
      <w:t xml:space="preserve"> </w:t>
    </w:r>
  </w:p>
  <w:p w14:paraId="29413534" w14:textId="77777777" w:rsidR="00F24371" w:rsidRDefault="00DA68CB">
    <w:pPr>
      <w:spacing w:after="0" w:line="259" w:lineRule="auto"/>
      <w:ind w:left="0" w:right="0" w:firstLine="0"/>
      <w:jc w:val="left"/>
    </w:pPr>
    <w:r>
      <w:rPr>
        <w:color w:val="000000"/>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6CC9C4" w14:textId="77777777" w:rsidR="00F24371" w:rsidRDefault="00F24371">
    <w:pPr>
      <w:spacing w:after="160" w:line="259" w:lineRule="auto"/>
      <w:ind w:left="0" w:righ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DEF9C6" w14:textId="77777777" w:rsidR="00F24371" w:rsidRDefault="00DA68CB">
    <w:pPr>
      <w:spacing w:after="0" w:line="259" w:lineRule="auto"/>
      <w:ind w:left="0" w:right="39" w:firstLine="0"/>
      <w:jc w:val="right"/>
    </w:pPr>
    <w:r>
      <w:rPr>
        <w:color w:val="000000"/>
        <w:sz w:val="24"/>
      </w:rPr>
      <w:t xml:space="preserve">Page </w:t>
    </w:r>
    <w:r>
      <w:fldChar w:fldCharType="begin"/>
    </w:r>
    <w:r>
      <w:instrText xml:space="preserve"> PAGE   \* MERGEFORMAT </w:instrText>
    </w:r>
    <w:r>
      <w:fldChar w:fldCharType="separate"/>
    </w:r>
    <w:r>
      <w:rPr>
        <w:b/>
        <w:color w:val="000000"/>
        <w:sz w:val="24"/>
      </w:rPr>
      <w:t>10</w:t>
    </w:r>
    <w:r>
      <w:rPr>
        <w:b/>
        <w:color w:val="000000"/>
        <w:sz w:val="24"/>
      </w:rPr>
      <w:fldChar w:fldCharType="end"/>
    </w:r>
    <w:r>
      <w:rPr>
        <w:color w:val="000000"/>
        <w:sz w:val="24"/>
      </w:rPr>
      <w:t xml:space="preserve"> of </w:t>
    </w:r>
    <w:r>
      <w:fldChar w:fldCharType="begin"/>
    </w:r>
    <w:r>
      <w:instrText xml:space="preserve"> NUMPAGES   \* MERGEFORMAT </w:instrText>
    </w:r>
    <w:r>
      <w:fldChar w:fldCharType="separate"/>
    </w:r>
    <w:r>
      <w:rPr>
        <w:b/>
        <w:color w:val="000000"/>
        <w:sz w:val="24"/>
      </w:rPr>
      <w:t>15</w:t>
    </w:r>
    <w:r>
      <w:rPr>
        <w:b/>
        <w:color w:val="000000"/>
        <w:sz w:val="24"/>
      </w:rPr>
      <w:fldChar w:fldCharType="end"/>
    </w:r>
    <w:r>
      <w:rPr>
        <w:color w:val="000000"/>
        <w:sz w:val="24"/>
      </w:rPr>
      <w:t xml:space="preserve"> </w:t>
    </w:r>
  </w:p>
  <w:p w14:paraId="3A20E557" w14:textId="77777777" w:rsidR="00F24371" w:rsidRDefault="00DA68CB">
    <w:pPr>
      <w:spacing w:after="0" w:line="259" w:lineRule="auto"/>
      <w:ind w:left="1" w:right="0" w:firstLine="0"/>
      <w:jc w:val="left"/>
    </w:pPr>
    <w:r>
      <w:rPr>
        <w:color w:val="000000"/>
        <w:sz w:val="24"/>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2D95D3" w14:textId="77777777" w:rsidR="00F24371" w:rsidRDefault="00DA68CB">
    <w:pPr>
      <w:spacing w:after="0" w:line="259" w:lineRule="auto"/>
      <w:ind w:left="0" w:right="39" w:firstLine="0"/>
      <w:jc w:val="right"/>
    </w:pPr>
    <w:r>
      <w:rPr>
        <w:color w:val="000000"/>
        <w:sz w:val="24"/>
      </w:rPr>
      <w:t xml:space="preserve">Page </w:t>
    </w:r>
    <w:r>
      <w:fldChar w:fldCharType="begin"/>
    </w:r>
    <w:r>
      <w:instrText xml:space="preserve"> PAGE   \* MERGEFORMAT </w:instrText>
    </w:r>
    <w:r>
      <w:fldChar w:fldCharType="separate"/>
    </w:r>
    <w:r>
      <w:rPr>
        <w:b/>
        <w:color w:val="000000"/>
        <w:sz w:val="24"/>
      </w:rPr>
      <w:t>10</w:t>
    </w:r>
    <w:r>
      <w:rPr>
        <w:b/>
        <w:color w:val="000000"/>
        <w:sz w:val="24"/>
      </w:rPr>
      <w:fldChar w:fldCharType="end"/>
    </w:r>
    <w:r>
      <w:rPr>
        <w:color w:val="000000"/>
        <w:sz w:val="24"/>
      </w:rPr>
      <w:t xml:space="preserve"> of </w:t>
    </w:r>
    <w:r>
      <w:fldChar w:fldCharType="begin"/>
    </w:r>
    <w:r>
      <w:instrText xml:space="preserve"> NUMPAGES   \* MERGEFORMAT </w:instrText>
    </w:r>
    <w:r>
      <w:fldChar w:fldCharType="separate"/>
    </w:r>
    <w:r>
      <w:rPr>
        <w:b/>
        <w:color w:val="000000"/>
        <w:sz w:val="24"/>
      </w:rPr>
      <w:t>15</w:t>
    </w:r>
    <w:r>
      <w:rPr>
        <w:b/>
        <w:color w:val="000000"/>
        <w:sz w:val="24"/>
      </w:rPr>
      <w:fldChar w:fldCharType="end"/>
    </w:r>
    <w:r>
      <w:rPr>
        <w:color w:val="000000"/>
        <w:sz w:val="24"/>
      </w:rPr>
      <w:t xml:space="preserve"> </w:t>
    </w:r>
  </w:p>
  <w:p w14:paraId="79D96F74" w14:textId="77777777" w:rsidR="00F24371" w:rsidRDefault="00DA68CB">
    <w:pPr>
      <w:spacing w:after="0" w:line="259" w:lineRule="auto"/>
      <w:ind w:left="1" w:right="0" w:firstLine="0"/>
      <w:jc w:val="left"/>
    </w:pPr>
    <w:r>
      <w:rPr>
        <w:color w:val="000000"/>
        <w:sz w:val="24"/>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4AC473" w14:textId="77777777" w:rsidR="00F24371" w:rsidRDefault="00DA68CB">
    <w:pPr>
      <w:spacing w:after="0" w:line="259" w:lineRule="auto"/>
      <w:ind w:left="0" w:right="39" w:firstLine="0"/>
      <w:jc w:val="right"/>
    </w:pPr>
    <w:r>
      <w:rPr>
        <w:color w:val="000000"/>
        <w:sz w:val="24"/>
      </w:rPr>
      <w:t xml:space="preserve">Page </w:t>
    </w:r>
    <w:r>
      <w:fldChar w:fldCharType="begin"/>
    </w:r>
    <w:r>
      <w:instrText xml:space="preserve"> PAGE   \* MERGEFORMAT </w:instrText>
    </w:r>
    <w:r>
      <w:fldChar w:fldCharType="separate"/>
    </w:r>
    <w:r>
      <w:rPr>
        <w:b/>
        <w:color w:val="000000"/>
        <w:sz w:val="24"/>
      </w:rPr>
      <w:t>10</w:t>
    </w:r>
    <w:r>
      <w:rPr>
        <w:b/>
        <w:color w:val="000000"/>
        <w:sz w:val="24"/>
      </w:rPr>
      <w:fldChar w:fldCharType="end"/>
    </w:r>
    <w:r>
      <w:rPr>
        <w:color w:val="000000"/>
        <w:sz w:val="24"/>
      </w:rPr>
      <w:t xml:space="preserve"> of </w:t>
    </w:r>
    <w:r>
      <w:fldChar w:fldCharType="begin"/>
    </w:r>
    <w:r>
      <w:instrText xml:space="preserve"> NUMPAGES   \* MERGEFORMAT </w:instrText>
    </w:r>
    <w:r>
      <w:fldChar w:fldCharType="separate"/>
    </w:r>
    <w:r>
      <w:rPr>
        <w:b/>
        <w:color w:val="000000"/>
        <w:sz w:val="24"/>
      </w:rPr>
      <w:t>15</w:t>
    </w:r>
    <w:r>
      <w:rPr>
        <w:b/>
        <w:color w:val="000000"/>
        <w:sz w:val="24"/>
      </w:rPr>
      <w:fldChar w:fldCharType="end"/>
    </w:r>
    <w:r>
      <w:rPr>
        <w:color w:val="000000"/>
        <w:sz w:val="24"/>
      </w:rPr>
      <w:t xml:space="preserve"> </w:t>
    </w:r>
  </w:p>
  <w:p w14:paraId="255F4858" w14:textId="77777777" w:rsidR="00F24371" w:rsidRDefault="00DA68CB">
    <w:pPr>
      <w:spacing w:after="0" w:line="259" w:lineRule="auto"/>
      <w:ind w:left="1" w:right="0" w:firstLine="0"/>
      <w:jc w:val="left"/>
    </w:pPr>
    <w:r>
      <w:rPr>
        <w:color w:val="000000"/>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BA14F3" w14:textId="77777777" w:rsidR="00DA68CB" w:rsidRDefault="00DA68CB">
      <w:pPr>
        <w:spacing w:after="0" w:line="240" w:lineRule="auto"/>
      </w:pPr>
      <w:r>
        <w:separator/>
      </w:r>
    </w:p>
  </w:footnote>
  <w:footnote w:type="continuationSeparator" w:id="0">
    <w:p w14:paraId="0E788D54" w14:textId="77777777" w:rsidR="00DA68CB" w:rsidRDefault="00DA68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21E96A" w14:textId="77777777" w:rsidR="00F24371" w:rsidRDefault="00DA68CB">
    <w:pPr>
      <w:spacing w:after="0" w:line="259" w:lineRule="auto"/>
      <w:ind w:right="0" w:firstLine="0"/>
      <w:jc w:val="center"/>
    </w:pPr>
    <w:r>
      <w:rPr>
        <w:noProof/>
      </w:rPr>
      <w:drawing>
        <wp:anchor distT="0" distB="0" distL="114300" distR="114300" simplePos="0" relativeHeight="251658240" behindDoc="0" locked="0" layoutInCell="1" allowOverlap="0" wp14:anchorId="5FB5C83D" wp14:editId="5BCFAD6A">
          <wp:simplePos x="0" y="0"/>
          <wp:positionH relativeFrom="page">
            <wp:posOffset>5855971</wp:posOffset>
          </wp:positionH>
          <wp:positionV relativeFrom="page">
            <wp:posOffset>315593</wp:posOffset>
          </wp:positionV>
          <wp:extent cx="1514475" cy="681990"/>
          <wp:effectExtent l="0" t="0" r="0" b="0"/>
          <wp:wrapSquare wrapText="bothSides"/>
          <wp:docPr id="82" name="Picture 82"/>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1"/>
                  <a:stretch>
                    <a:fillRect/>
                  </a:stretch>
                </pic:blipFill>
                <pic:spPr>
                  <a:xfrm>
                    <a:off x="0" y="0"/>
                    <a:ext cx="1514475" cy="681990"/>
                  </a:xfrm>
                  <a:prstGeom prst="rect">
                    <a:avLst/>
                  </a:prstGeom>
                </pic:spPr>
              </pic:pic>
            </a:graphicData>
          </a:graphic>
        </wp:anchor>
      </w:drawing>
    </w:r>
    <w:r>
      <w:rPr>
        <w:b/>
        <w:sz w:val="32"/>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0FCA73" w14:textId="77777777" w:rsidR="00F24371" w:rsidRDefault="00DA68CB">
    <w:pPr>
      <w:spacing w:after="0" w:line="259" w:lineRule="auto"/>
      <w:ind w:right="0" w:firstLine="0"/>
      <w:jc w:val="center"/>
    </w:pPr>
    <w:r>
      <w:rPr>
        <w:noProof/>
      </w:rPr>
      <w:drawing>
        <wp:anchor distT="0" distB="0" distL="114300" distR="114300" simplePos="0" relativeHeight="251659264" behindDoc="0" locked="0" layoutInCell="1" allowOverlap="0" wp14:anchorId="493CB2DE" wp14:editId="38A6D60D">
          <wp:simplePos x="0" y="0"/>
          <wp:positionH relativeFrom="page">
            <wp:posOffset>5855971</wp:posOffset>
          </wp:positionH>
          <wp:positionV relativeFrom="page">
            <wp:posOffset>315593</wp:posOffset>
          </wp:positionV>
          <wp:extent cx="1514475" cy="681990"/>
          <wp:effectExtent l="0" t="0" r="0" b="0"/>
          <wp:wrapSquare wrapText="bothSides"/>
          <wp:docPr id="1" name="Picture 1"/>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1"/>
                  <a:stretch>
                    <a:fillRect/>
                  </a:stretch>
                </pic:blipFill>
                <pic:spPr>
                  <a:xfrm>
                    <a:off x="0" y="0"/>
                    <a:ext cx="1514475" cy="681990"/>
                  </a:xfrm>
                  <a:prstGeom prst="rect">
                    <a:avLst/>
                  </a:prstGeom>
                </pic:spPr>
              </pic:pic>
            </a:graphicData>
          </a:graphic>
        </wp:anchor>
      </w:drawing>
    </w:r>
    <w:r>
      <w:rPr>
        <w:b/>
        <w:sz w:val="32"/>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F80CBF" w14:textId="77777777" w:rsidR="00F24371" w:rsidRDefault="00F24371">
    <w:pPr>
      <w:spacing w:after="160" w:line="259" w:lineRule="auto"/>
      <w:ind w:left="0" w:righ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319A20" w14:textId="77777777" w:rsidR="00F24371" w:rsidRDefault="00DA68CB">
    <w:pPr>
      <w:spacing w:after="0" w:line="259" w:lineRule="auto"/>
      <w:ind w:left="33" w:right="0" w:firstLine="0"/>
      <w:jc w:val="center"/>
    </w:pPr>
    <w:r>
      <w:rPr>
        <w:noProof/>
      </w:rPr>
      <w:drawing>
        <wp:anchor distT="0" distB="0" distL="114300" distR="114300" simplePos="0" relativeHeight="251660288" behindDoc="0" locked="0" layoutInCell="1" allowOverlap="0" wp14:anchorId="736E7DAC" wp14:editId="70D81E3A">
          <wp:simplePos x="0" y="0"/>
          <wp:positionH relativeFrom="page">
            <wp:posOffset>5855971</wp:posOffset>
          </wp:positionH>
          <wp:positionV relativeFrom="page">
            <wp:posOffset>315593</wp:posOffset>
          </wp:positionV>
          <wp:extent cx="1514475" cy="681990"/>
          <wp:effectExtent l="0" t="0" r="0" b="0"/>
          <wp:wrapSquare wrapText="bothSides"/>
          <wp:docPr id="2" name="Picture 2"/>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1"/>
                  <a:stretch>
                    <a:fillRect/>
                  </a:stretch>
                </pic:blipFill>
                <pic:spPr>
                  <a:xfrm>
                    <a:off x="0" y="0"/>
                    <a:ext cx="1514475" cy="681990"/>
                  </a:xfrm>
                  <a:prstGeom prst="rect">
                    <a:avLst/>
                  </a:prstGeom>
                </pic:spPr>
              </pic:pic>
            </a:graphicData>
          </a:graphic>
        </wp:anchor>
      </w:drawing>
    </w:r>
    <w:r>
      <w:rPr>
        <w:b/>
        <w:sz w:val="32"/>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BC1D35" w14:textId="77777777" w:rsidR="00F24371" w:rsidRDefault="00DA68CB">
    <w:pPr>
      <w:spacing w:after="0" w:line="259" w:lineRule="auto"/>
      <w:ind w:left="33" w:right="0" w:firstLine="0"/>
      <w:jc w:val="center"/>
    </w:pPr>
    <w:r>
      <w:rPr>
        <w:noProof/>
      </w:rPr>
      <w:drawing>
        <wp:anchor distT="0" distB="0" distL="114300" distR="114300" simplePos="0" relativeHeight="251661312" behindDoc="0" locked="0" layoutInCell="1" allowOverlap="0" wp14:anchorId="2E0C82E5" wp14:editId="31064D5B">
          <wp:simplePos x="0" y="0"/>
          <wp:positionH relativeFrom="page">
            <wp:posOffset>5855971</wp:posOffset>
          </wp:positionH>
          <wp:positionV relativeFrom="page">
            <wp:posOffset>315593</wp:posOffset>
          </wp:positionV>
          <wp:extent cx="1514475" cy="681990"/>
          <wp:effectExtent l="0" t="0" r="0" b="0"/>
          <wp:wrapSquare wrapText="bothSides"/>
          <wp:docPr id="3" name="Picture 3"/>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1"/>
                  <a:stretch>
                    <a:fillRect/>
                  </a:stretch>
                </pic:blipFill>
                <pic:spPr>
                  <a:xfrm>
                    <a:off x="0" y="0"/>
                    <a:ext cx="1514475" cy="681990"/>
                  </a:xfrm>
                  <a:prstGeom prst="rect">
                    <a:avLst/>
                  </a:prstGeom>
                </pic:spPr>
              </pic:pic>
            </a:graphicData>
          </a:graphic>
        </wp:anchor>
      </w:drawing>
    </w:r>
    <w:r>
      <w:rPr>
        <w:b/>
        <w:sz w:val="32"/>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B40A37" w14:textId="77777777" w:rsidR="00F24371" w:rsidRDefault="00DA68CB">
    <w:pPr>
      <w:spacing w:after="0" w:line="259" w:lineRule="auto"/>
      <w:ind w:left="33" w:right="0" w:firstLine="0"/>
      <w:jc w:val="center"/>
    </w:pPr>
    <w:r>
      <w:rPr>
        <w:noProof/>
      </w:rPr>
      <w:drawing>
        <wp:anchor distT="0" distB="0" distL="114300" distR="114300" simplePos="0" relativeHeight="251662336" behindDoc="0" locked="0" layoutInCell="1" allowOverlap="0" wp14:anchorId="59D25E72" wp14:editId="767E12B4">
          <wp:simplePos x="0" y="0"/>
          <wp:positionH relativeFrom="page">
            <wp:posOffset>5855971</wp:posOffset>
          </wp:positionH>
          <wp:positionV relativeFrom="page">
            <wp:posOffset>315593</wp:posOffset>
          </wp:positionV>
          <wp:extent cx="1514475" cy="681990"/>
          <wp:effectExtent l="0" t="0" r="0" b="0"/>
          <wp:wrapSquare wrapText="bothSides"/>
          <wp:docPr id="4" name="Picture 4"/>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1"/>
                  <a:stretch>
                    <a:fillRect/>
                  </a:stretch>
                </pic:blipFill>
                <pic:spPr>
                  <a:xfrm>
                    <a:off x="0" y="0"/>
                    <a:ext cx="1514475" cy="681990"/>
                  </a:xfrm>
                  <a:prstGeom prst="rect">
                    <a:avLst/>
                  </a:prstGeom>
                </pic:spPr>
              </pic:pic>
            </a:graphicData>
          </a:graphic>
        </wp:anchor>
      </w:drawing>
    </w:r>
    <w:r>
      <w:rPr>
        <w:b/>
        <w:sz w:val="32"/>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5"/>
  <w:mirrorMargin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4371"/>
    <w:rsid w:val="00AE77FE"/>
    <w:rsid w:val="00DA68CB"/>
    <w:rsid w:val="00F2437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A929A0"/>
  <w15:docId w15:val="{19D65085-5DFB-46A2-BE2F-3F01E1D68F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3" w:line="248" w:lineRule="auto"/>
      <w:ind w:left="9" w:right="49" w:hanging="9"/>
      <w:jc w:val="both"/>
    </w:pPr>
    <w:rPr>
      <w:rFonts w:ascii="Calibri" w:eastAsia="Calibri" w:hAnsi="Calibri" w:cs="Calibri"/>
      <w:color w:val="2E5395"/>
    </w:rPr>
  </w:style>
  <w:style w:type="paragraph" w:styleId="Heading1">
    <w:name w:val="heading 1"/>
    <w:next w:val="Normal"/>
    <w:link w:val="Heading1Char"/>
    <w:uiPriority w:val="9"/>
    <w:qFormat/>
    <w:pPr>
      <w:keepNext/>
      <w:keepLines/>
      <w:spacing w:after="0"/>
      <w:ind w:left="10" w:right="41" w:hanging="10"/>
      <w:outlineLvl w:val="0"/>
    </w:pPr>
    <w:rPr>
      <w:rFonts w:ascii="Calibri" w:eastAsia="Calibri" w:hAnsi="Calibri" w:cs="Calibri"/>
      <w:b/>
      <w:color w:val="2E5395"/>
      <w:sz w:val="32"/>
    </w:rPr>
  </w:style>
  <w:style w:type="paragraph" w:styleId="Heading2">
    <w:name w:val="heading 2"/>
    <w:next w:val="Normal"/>
    <w:link w:val="Heading2Char"/>
    <w:uiPriority w:val="9"/>
    <w:unhideWhenUsed/>
    <w:qFormat/>
    <w:pPr>
      <w:keepNext/>
      <w:keepLines/>
      <w:spacing w:after="0"/>
      <w:ind w:left="10" w:hanging="10"/>
      <w:outlineLvl w:val="1"/>
    </w:pPr>
    <w:rPr>
      <w:rFonts w:ascii="Calibri" w:eastAsia="Calibri" w:hAnsi="Calibri" w:cs="Calibri"/>
      <w:b/>
      <w:color w:val="2E5395"/>
      <w:sz w:val="24"/>
    </w:rPr>
  </w:style>
  <w:style w:type="paragraph" w:styleId="Heading3">
    <w:name w:val="heading 3"/>
    <w:next w:val="Normal"/>
    <w:link w:val="Heading3Char"/>
    <w:uiPriority w:val="9"/>
    <w:unhideWhenUsed/>
    <w:qFormat/>
    <w:pPr>
      <w:keepNext/>
      <w:keepLines/>
      <w:spacing w:after="0"/>
      <w:ind w:left="10" w:hanging="10"/>
      <w:outlineLvl w:val="2"/>
    </w:pPr>
    <w:rPr>
      <w:rFonts w:ascii="Calibri" w:eastAsia="Calibri" w:hAnsi="Calibri" w:cs="Calibri"/>
      <w:b/>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Calibri" w:eastAsia="Calibri" w:hAnsi="Calibri" w:cs="Calibri"/>
      <w:b/>
      <w:color w:val="000000"/>
      <w:sz w:val="22"/>
    </w:rPr>
  </w:style>
  <w:style w:type="character" w:customStyle="1" w:styleId="Heading1Char">
    <w:name w:val="Heading 1 Char"/>
    <w:link w:val="Heading1"/>
    <w:rPr>
      <w:rFonts w:ascii="Calibri" w:eastAsia="Calibri" w:hAnsi="Calibri" w:cs="Calibri"/>
      <w:b/>
      <w:color w:val="2E5395"/>
      <w:sz w:val="32"/>
    </w:rPr>
  </w:style>
  <w:style w:type="character" w:customStyle="1" w:styleId="Heading2Char">
    <w:name w:val="Heading 2 Char"/>
    <w:link w:val="Heading2"/>
    <w:rPr>
      <w:rFonts w:ascii="Calibri" w:eastAsia="Calibri" w:hAnsi="Calibri" w:cs="Calibri"/>
      <w:b/>
      <w:color w:val="2E5395"/>
      <w:sz w:val="24"/>
    </w:rPr>
  </w:style>
  <w:style w:type="paragraph" w:styleId="TOC1">
    <w:name w:val="toc 1"/>
    <w:hidden/>
    <w:pPr>
      <w:spacing w:after="75"/>
      <w:ind w:left="25" w:right="48" w:hanging="10"/>
    </w:pPr>
    <w:rPr>
      <w:rFonts w:ascii="Calibri" w:eastAsia="Calibri" w:hAnsi="Calibri" w:cs="Calibri"/>
      <w:color w:val="000000"/>
      <w:sz w:val="24"/>
    </w:rPr>
  </w:style>
  <w:style w:type="paragraph" w:styleId="TOC2">
    <w:name w:val="toc 2"/>
    <w:hidden/>
    <w:pPr>
      <w:spacing w:after="75"/>
      <w:ind w:left="265" w:right="48" w:hanging="10"/>
    </w:pPr>
    <w:rPr>
      <w:rFonts w:ascii="Calibri" w:eastAsia="Calibri" w:hAnsi="Calibri" w:cs="Calibri"/>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2.xml"/><Relationship Id="rId18" Type="http://schemas.openxmlformats.org/officeDocument/2006/relationships/image" Target="media/image8.jpg"/><Relationship Id="rId26" Type="http://schemas.openxmlformats.org/officeDocument/2006/relationships/footer" Target="footer4.xml"/><Relationship Id="rId3" Type="http://schemas.openxmlformats.org/officeDocument/2006/relationships/webSettings" Target="webSettings.xml"/><Relationship Id="rId21" Type="http://schemas.openxmlformats.org/officeDocument/2006/relationships/image" Target="media/image11.jpg"/><Relationship Id="rId7" Type="http://schemas.openxmlformats.org/officeDocument/2006/relationships/image" Target="media/image2.jpg"/><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eader" Target="header5.xml"/><Relationship Id="rId2" Type="http://schemas.openxmlformats.org/officeDocument/2006/relationships/settings" Target="settings.xml"/><Relationship Id="rId16" Type="http://schemas.openxmlformats.org/officeDocument/2006/relationships/header" Target="header3.xml"/><Relationship Id="rId20" Type="http://schemas.openxmlformats.org/officeDocument/2006/relationships/image" Target="media/image10.jpg"/><Relationship Id="rId29" Type="http://schemas.openxmlformats.org/officeDocument/2006/relationships/footer" Target="footer6.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24" Type="http://schemas.openxmlformats.org/officeDocument/2006/relationships/header" Target="header4.xml"/><Relationship Id="rId5" Type="http://schemas.openxmlformats.org/officeDocument/2006/relationships/endnotes" Target="endnotes.xml"/><Relationship Id="rId15" Type="http://schemas.openxmlformats.org/officeDocument/2006/relationships/footer" Target="footer2.xml"/><Relationship Id="rId23" Type="http://schemas.openxmlformats.org/officeDocument/2006/relationships/image" Target="media/image13.png"/><Relationship Id="rId28" Type="http://schemas.openxmlformats.org/officeDocument/2006/relationships/header" Target="header6.xml"/><Relationship Id="rId10" Type="http://schemas.openxmlformats.org/officeDocument/2006/relationships/image" Target="media/image5.jpg"/><Relationship Id="rId19" Type="http://schemas.openxmlformats.org/officeDocument/2006/relationships/image" Target="media/image9.jp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footer" Target="footer1.xml"/><Relationship Id="rId22" Type="http://schemas.openxmlformats.org/officeDocument/2006/relationships/image" Target="media/image12.jpg"/><Relationship Id="rId27" Type="http://schemas.openxmlformats.org/officeDocument/2006/relationships/footer" Target="footer5.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4.xml.rels><?xml version="1.0" encoding="UTF-8" standalone="yes"?>
<Relationships xmlns="http://schemas.openxmlformats.org/package/2006/relationships"><Relationship Id="rId1" Type="http://schemas.openxmlformats.org/officeDocument/2006/relationships/image" Target="media/image7.png"/></Relationships>
</file>

<file path=word/_rels/header5.xml.rels><?xml version="1.0" encoding="UTF-8" standalone="yes"?>
<Relationships xmlns="http://schemas.openxmlformats.org/package/2006/relationships"><Relationship Id="rId1" Type="http://schemas.openxmlformats.org/officeDocument/2006/relationships/image" Target="media/image7.png"/></Relationships>
</file>

<file path=word/_rels/header6.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14</Pages>
  <Words>2077</Words>
  <Characters>11839</Characters>
  <Application>Microsoft Office Word</Application>
  <DocSecurity>0</DocSecurity>
  <Lines>98</Lines>
  <Paragraphs>27</Paragraphs>
  <ScaleCrop>false</ScaleCrop>
  <Company/>
  <LinksUpToDate>false</LinksUpToDate>
  <CharactersWithSpaces>13889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Beck</dc:creator>
  <cp:keywords/>
  <cp:lastModifiedBy>Philip Daniels</cp:lastModifiedBy>
  <cp:revision>2</cp:revision>
  <dcterms:created xsi:type="dcterms:W3CDTF">2021-03-15T02:44:00Z</dcterms:created>
  <dcterms:modified xsi:type="dcterms:W3CDTF">2021-03-15T02:44:00Z</dcterms:modified>
</cp:coreProperties>
</file>